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1D" w:rsidRPr="00F2094A" w:rsidRDefault="0039791D" w:rsidP="00F2094A">
      <w:pPr>
        <w:spacing w:line="264" w:lineRule="auto"/>
        <w:ind w:left="6521"/>
      </w:pPr>
      <w:r w:rsidRPr="00F2094A">
        <w:t>УТВЕРЖДЕН</w:t>
      </w:r>
    </w:p>
    <w:p w:rsidR="0039791D" w:rsidRPr="00F2094A" w:rsidRDefault="0039791D" w:rsidP="00F2094A">
      <w:pPr>
        <w:spacing w:line="264" w:lineRule="auto"/>
        <w:ind w:left="6521"/>
      </w:pPr>
      <w:r w:rsidRPr="00F2094A">
        <w:t>Председателем рабочей группы</w:t>
      </w:r>
    </w:p>
    <w:p w:rsidR="0039791D" w:rsidRPr="00F2094A" w:rsidRDefault="0039791D" w:rsidP="00F2094A">
      <w:pPr>
        <w:spacing w:line="264" w:lineRule="auto"/>
        <w:ind w:left="6521"/>
      </w:pPr>
      <w:r w:rsidRPr="00F2094A">
        <w:t>_____________</w:t>
      </w:r>
      <w:proofErr w:type="spellStart"/>
      <w:r w:rsidRPr="00F2094A">
        <w:t>А.Р.Шарапов</w:t>
      </w:r>
      <w:proofErr w:type="spellEnd"/>
    </w:p>
    <w:p w:rsidR="00D5090B" w:rsidRPr="00F2094A" w:rsidRDefault="00D5090B" w:rsidP="00F2094A">
      <w:pPr>
        <w:spacing w:line="264" w:lineRule="auto"/>
        <w:ind w:left="567"/>
        <w:jc w:val="center"/>
      </w:pPr>
    </w:p>
    <w:p w:rsidR="00D5090B" w:rsidRPr="00F2094A" w:rsidRDefault="00D5090B" w:rsidP="00F2094A">
      <w:pPr>
        <w:spacing w:line="264" w:lineRule="auto"/>
        <w:ind w:left="567"/>
        <w:jc w:val="center"/>
      </w:pPr>
    </w:p>
    <w:p w:rsidR="00D5090B" w:rsidRPr="00F2094A" w:rsidRDefault="00D5090B" w:rsidP="00F2094A">
      <w:pPr>
        <w:spacing w:line="264" w:lineRule="auto"/>
        <w:ind w:left="567"/>
        <w:jc w:val="center"/>
      </w:pPr>
      <w:r w:rsidRPr="00F2094A">
        <w:t>ПРОТОКОЛ</w:t>
      </w:r>
    </w:p>
    <w:p w:rsidR="00D5090B" w:rsidRPr="00F2094A" w:rsidRDefault="00D5090B" w:rsidP="00F2094A">
      <w:pPr>
        <w:spacing w:line="264" w:lineRule="auto"/>
        <w:ind w:left="567"/>
        <w:jc w:val="center"/>
      </w:pPr>
      <w:r w:rsidRPr="00F2094A">
        <w:t>заседания рабочей группы по рассмотрению вопросов правоприменительной практики по результатам вступивших в законную силу решений судов, арбитражных судов о признании недействительными ненормативных правовых актов, незаконными решений и действий (бездействия) Министерства образования и науки Республики Татарстан и его должностных лиц</w:t>
      </w:r>
    </w:p>
    <w:p w:rsidR="00D5090B" w:rsidRPr="00F2094A" w:rsidRDefault="00D5090B" w:rsidP="00F2094A">
      <w:pPr>
        <w:spacing w:line="264" w:lineRule="auto"/>
        <w:ind w:left="567"/>
        <w:jc w:val="center"/>
      </w:pPr>
    </w:p>
    <w:p w:rsidR="00D5090B" w:rsidRPr="00F2094A" w:rsidRDefault="00D5090B" w:rsidP="00F2094A">
      <w:pPr>
        <w:spacing w:line="264" w:lineRule="auto"/>
        <w:ind w:left="567"/>
        <w:jc w:val="center"/>
        <w:rPr>
          <w:b/>
        </w:rPr>
      </w:pPr>
    </w:p>
    <w:p w:rsidR="00D5090B" w:rsidRPr="00F2094A" w:rsidRDefault="00446D07" w:rsidP="00F2094A">
      <w:pPr>
        <w:spacing w:line="264" w:lineRule="auto"/>
        <w:ind w:left="142" w:right="140"/>
      </w:pPr>
      <w:r w:rsidRPr="00F2094A">
        <w:t xml:space="preserve">г. Казань                                                                                                         </w:t>
      </w:r>
      <w:r w:rsidR="00E07B6E">
        <w:t>05.</w:t>
      </w:r>
      <w:r w:rsidR="00DD5DE9" w:rsidRPr="00F2094A">
        <w:t>0</w:t>
      </w:r>
      <w:r w:rsidR="00E07B6E">
        <w:t>3</w:t>
      </w:r>
      <w:r w:rsidR="002B7A95" w:rsidRPr="00F2094A">
        <w:t>.20</w:t>
      </w:r>
      <w:r w:rsidR="00E07B6E">
        <w:t>20</w:t>
      </w:r>
      <w:r w:rsidR="00D5090B" w:rsidRPr="00F2094A">
        <w:t xml:space="preserve">                                                                                                   </w:t>
      </w:r>
    </w:p>
    <w:p w:rsidR="00D5090B" w:rsidRPr="00F2094A" w:rsidRDefault="00D5090B" w:rsidP="00F2094A">
      <w:pPr>
        <w:spacing w:line="264" w:lineRule="auto"/>
        <w:ind w:left="567"/>
        <w:jc w:val="center"/>
        <w:rPr>
          <w:b/>
          <w:i/>
        </w:rPr>
      </w:pPr>
    </w:p>
    <w:p w:rsidR="00D5090B" w:rsidRPr="00F2094A" w:rsidRDefault="00D5090B" w:rsidP="00F2094A">
      <w:pPr>
        <w:spacing w:line="264" w:lineRule="auto"/>
        <w:ind w:left="142"/>
        <w:jc w:val="both"/>
        <w:rPr>
          <w:u w:val="single"/>
        </w:rPr>
      </w:pPr>
      <w:r w:rsidRPr="00F2094A">
        <w:rPr>
          <w:u w:val="single"/>
        </w:rPr>
        <w:t xml:space="preserve">Присутствовали: </w:t>
      </w:r>
    </w:p>
    <w:p w:rsidR="00D5090B" w:rsidRPr="00F2094A" w:rsidRDefault="00D5090B" w:rsidP="00F2094A">
      <w:pPr>
        <w:spacing w:line="264" w:lineRule="auto"/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873"/>
        <w:gridCol w:w="5971"/>
      </w:tblGrid>
      <w:tr w:rsidR="00D5090B" w:rsidRPr="00F2094A" w:rsidTr="0058063E">
        <w:tc>
          <w:tcPr>
            <w:tcW w:w="3227" w:type="dxa"/>
            <w:shd w:val="clear" w:color="auto" w:fill="auto"/>
          </w:tcPr>
          <w:p w:rsidR="00D5090B" w:rsidRPr="00F2094A" w:rsidRDefault="00D5090B" w:rsidP="00F2094A">
            <w:pPr>
              <w:spacing w:line="264" w:lineRule="auto"/>
              <w:jc w:val="both"/>
              <w:rPr>
                <w:lang w:val="en-US"/>
              </w:rPr>
            </w:pPr>
            <w:r w:rsidRPr="00F2094A">
              <w:rPr>
                <w:shd w:val="clear" w:color="auto" w:fill="FFFFFF"/>
              </w:rPr>
              <w:t>Шарапов Азат Рафикович</w:t>
            </w:r>
          </w:p>
        </w:tc>
        <w:tc>
          <w:tcPr>
            <w:tcW w:w="877" w:type="dxa"/>
            <w:shd w:val="clear" w:color="auto" w:fill="auto"/>
          </w:tcPr>
          <w:p w:rsidR="00D5090B" w:rsidRPr="00F2094A" w:rsidRDefault="00D5090B" w:rsidP="00F2094A">
            <w:pPr>
              <w:spacing w:line="264" w:lineRule="auto"/>
              <w:jc w:val="both"/>
            </w:pPr>
            <w:r w:rsidRPr="00F2094A">
              <w:t>-</w:t>
            </w:r>
          </w:p>
        </w:tc>
        <w:tc>
          <w:tcPr>
            <w:tcW w:w="6000" w:type="dxa"/>
            <w:shd w:val="clear" w:color="auto" w:fill="auto"/>
          </w:tcPr>
          <w:p w:rsidR="00D5090B" w:rsidRPr="00F2094A" w:rsidRDefault="00D5090B" w:rsidP="00F2094A">
            <w:pPr>
              <w:spacing w:line="264" w:lineRule="auto"/>
              <w:jc w:val="both"/>
            </w:pPr>
            <w:r w:rsidRPr="00F2094A">
              <w:rPr>
                <w:bCs/>
                <w:shd w:val="clear" w:color="auto" w:fill="FFFFFF"/>
              </w:rPr>
              <w:t>заместитель министра образования и науки Республики Татарстан, председатель</w:t>
            </w:r>
            <w:r w:rsidRPr="00F2094A">
              <w:t xml:space="preserve"> рабочей группы</w:t>
            </w:r>
          </w:p>
          <w:p w:rsidR="00D5090B" w:rsidRPr="00F2094A" w:rsidRDefault="00D5090B" w:rsidP="00F2094A">
            <w:pPr>
              <w:spacing w:line="264" w:lineRule="auto"/>
              <w:jc w:val="both"/>
            </w:pPr>
          </w:p>
        </w:tc>
      </w:tr>
      <w:tr w:rsidR="00D5090B" w:rsidRPr="00F2094A" w:rsidTr="0058063E">
        <w:tc>
          <w:tcPr>
            <w:tcW w:w="3227" w:type="dxa"/>
            <w:shd w:val="clear" w:color="auto" w:fill="auto"/>
          </w:tcPr>
          <w:p w:rsidR="00D5090B" w:rsidRPr="00F2094A" w:rsidRDefault="00D5090B" w:rsidP="00F2094A">
            <w:pPr>
              <w:spacing w:line="264" w:lineRule="auto"/>
              <w:jc w:val="both"/>
              <w:rPr>
                <w:u w:val="single"/>
              </w:rPr>
            </w:pPr>
            <w:r w:rsidRPr="00F2094A">
              <w:rPr>
                <w:u w:val="single"/>
              </w:rPr>
              <w:t>Члены рабочей группы:</w:t>
            </w:r>
          </w:p>
          <w:p w:rsidR="00D5090B" w:rsidRPr="00F2094A" w:rsidRDefault="00D5090B" w:rsidP="00F2094A">
            <w:pPr>
              <w:spacing w:line="264" w:lineRule="auto"/>
              <w:jc w:val="both"/>
              <w:rPr>
                <w:b/>
              </w:rPr>
            </w:pPr>
          </w:p>
          <w:p w:rsidR="00D5090B" w:rsidRPr="00F2094A" w:rsidRDefault="00D5090B" w:rsidP="00F2094A">
            <w:pPr>
              <w:spacing w:line="264" w:lineRule="auto"/>
              <w:jc w:val="both"/>
            </w:pPr>
            <w:r w:rsidRPr="00F2094A">
              <w:rPr>
                <w:shd w:val="clear" w:color="auto" w:fill="FFFFFF"/>
              </w:rPr>
              <w:t>Абдуллин Денис Дамирович</w:t>
            </w:r>
          </w:p>
        </w:tc>
        <w:tc>
          <w:tcPr>
            <w:tcW w:w="877" w:type="dxa"/>
            <w:shd w:val="clear" w:color="auto" w:fill="auto"/>
          </w:tcPr>
          <w:p w:rsidR="00D5090B" w:rsidRPr="00F2094A" w:rsidRDefault="00D5090B" w:rsidP="00F2094A">
            <w:pPr>
              <w:spacing w:line="264" w:lineRule="auto"/>
              <w:jc w:val="both"/>
            </w:pPr>
          </w:p>
          <w:p w:rsidR="00D5090B" w:rsidRPr="00F2094A" w:rsidRDefault="00D5090B" w:rsidP="00F2094A">
            <w:pPr>
              <w:spacing w:line="264" w:lineRule="auto"/>
              <w:jc w:val="both"/>
            </w:pPr>
          </w:p>
          <w:p w:rsidR="00D5090B" w:rsidRPr="00F2094A" w:rsidRDefault="00D5090B" w:rsidP="00F2094A">
            <w:pPr>
              <w:spacing w:line="264" w:lineRule="auto"/>
              <w:jc w:val="both"/>
            </w:pPr>
            <w:r w:rsidRPr="00F2094A">
              <w:t>-</w:t>
            </w:r>
          </w:p>
        </w:tc>
        <w:tc>
          <w:tcPr>
            <w:tcW w:w="6000" w:type="dxa"/>
            <w:shd w:val="clear" w:color="auto" w:fill="auto"/>
          </w:tcPr>
          <w:p w:rsidR="00D5090B" w:rsidRPr="00F2094A" w:rsidRDefault="00D5090B" w:rsidP="00F2094A">
            <w:pPr>
              <w:spacing w:line="264" w:lineRule="auto"/>
              <w:jc w:val="both"/>
            </w:pPr>
          </w:p>
          <w:p w:rsidR="00D5090B" w:rsidRPr="00F2094A" w:rsidRDefault="00D5090B" w:rsidP="00F2094A">
            <w:pPr>
              <w:spacing w:line="264" w:lineRule="auto"/>
              <w:jc w:val="both"/>
            </w:pPr>
          </w:p>
          <w:p w:rsidR="00D5090B" w:rsidRPr="00F2094A" w:rsidRDefault="00D5090B" w:rsidP="00F2094A">
            <w:pPr>
              <w:spacing w:line="264" w:lineRule="auto"/>
              <w:jc w:val="both"/>
            </w:pPr>
            <w:r w:rsidRPr="00F2094A">
              <w:t>начальник юридического отдела Министерства</w:t>
            </w:r>
            <w:r w:rsidRPr="00F2094A">
              <w:rPr>
                <w:bCs/>
                <w:shd w:val="clear" w:color="auto" w:fill="FFFFFF"/>
              </w:rPr>
              <w:t xml:space="preserve"> образования и науки Республики Татарстан, заместитель председателя</w:t>
            </w:r>
          </w:p>
        </w:tc>
      </w:tr>
      <w:tr w:rsidR="00D5090B" w:rsidRPr="00F2094A" w:rsidTr="0058063E"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D5090B" w:rsidRPr="00F2094A" w:rsidRDefault="00D5090B" w:rsidP="00F2094A">
            <w:pPr>
              <w:spacing w:line="264" w:lineRule="auto"/>
              <w:jc w:val="both"/>
            </w:pPr>
            <w:proofErr w:type="spellStart"/>
            <w:r w:rsidRPr="00F2094A">
              <w:rPr>
                <w:shd w:val="clear" w:color="auto" w:fill="FFFFFF"/>
              </w:rPr>
              <w:t>Зайнуллин</w:t>
            </w:r>
            <w:proofErr w:type="spellEnd"/>
            <w:r w:rsidRPr="00F2094A">
              <w:rPr>
                <w:shd w:val="clear" w:color="auto" w:fill="FFFFFF"/>
              </w:rPr>
              <w:t xml:space="preserve"> Айдар Рустамович</w:t>
            </w:r>
            <w:r w:rsidRPr="00F2094A">
              <w:t xml:space="preserve"> </w:t>
            </w:r>
          </w:p>
        </w:tc>
        <w:tc>
          <w:tcPr>
            <w:tcW w:w="877" w:type="dxa"/>
            <w:tcBorders>
              <w:bottom w:val="nil"/>
            </w:tcBorders>
            <w:shd w:val="clear" w:color="auto" w:fill="auto"/>
          </w:tcPr>
          <w:p w:rsidR="00D5090B" w:rsidRPr="00F2094A" w:rsidRDefault="00D5090B" w:rsidP="00F2094A">
            <w:pPr>
              <w:spacing w:line="264" w:lineRule="auto"/>
              <w:jc w:val="both"/>
            </w:pPr>
            <w:r w:rsidRPr="00F2094A">
              <w:t>-</w:t>
            </w:r>
          </w:p>
        </w:tc>
        <w:tc>
          <w:tcPr>
            <w:tcW w:w="6000" w:type="dxa"/>
            <w:tcBorders>
              <w:bottom w:val="nil"/>
            </w:tcBorders>
            <w:shd w:val="clear" w:color="auto" w:fill="auto"/>
          </w:tcPr>
          <w:p w:rsidR="00D5090B" w:rsidRPr="00F2094A" w:rsidRDefault="00D5090B" w:rsidP="00F2094A">
            <w:pPr>
              <w:spacing w:line="264" w:lineRule="auto"/>
              <w:jc w:val="both"/>
            </w:pPr>
            <w:r w:rsidRPr="00F2094A">
              <w:t>ведущий советник юридического отдела Министерства</w:t>
            </w:r>
            <w:r w:rsidRPr="00F2094A">
              <w:rPr>
                <w:bCs/>
                <w:shd w:val="clear" w:color="auto" w:fill="FFFFFF"/>
              </w:rPr>
              <w:t xml:space="preserve"> образования и науки Республики Татарстан</w:t>
            </w:r>
          </w:p>
        </w:tc>
      </w:tr>
      <w:tr w:rsidR="00D5090B" w:rsidRPr="00F2094A" w:rsidTr="0058063E"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D5090B" w:rsidRPr="00F2094A" w:rsidRDefault="00D5090B" w:rsidP="00F2094A">
            <w:pPr>
              <w:spacing w:line="264" w:lineRule="auto"/>
              <w:jc w:val="both"/>
            </w:pPr>
            <w:proofErr w:type="spellStart"/>
            <w:r w:rsidRPr="00F2094A">
              <w:rPr>
                <w:shd w:val="clear" w:color="auto" w:fill="FFFFFF"/>
              </w:rPr>
              <w:t>Гатауллина</w:t>
            </w:r>
            <w:proofErr w:type="spellEnd"/>
            <w:r w:rsidRPr="00F2094A">
              <w:rPr>
                <w:shd w:val="clear" w:color="auto" w:fill="FFFFFF"/>
              </w:rPr>
              <w:t xml:space="preserve"> Гузель Хайдаровна</w:t>
            </w:r>
          </w:p>
          <w:p w:rsidR="00D5090B" w:rsidRPr="00F2094A" w:rsidRDefault="00D5090B" w:rsidP="00F2094A">
            <w:pPr>
              <w:spacing w:line="264" w:lineRule="auto"/>
              <w:jc w:val="both"/>
            </w:pPr>
          </w:p>
          <w:p w:rsidR="00D5090B" w:rsidRPr="00F2094A" w:rsidRDefault="00D5090B" w:rsidP="00F2094A">
            <w:pPr>
              <w:spacing w:line="264" w:lineRule="auto"/>
              <w:jc w:val="both"/>
            </w:pPr>
          </w:p>
          <w:p w:rsidR="00D5090B" w:rsidRDefault="00D5090B" w:rsidP="00F2094A">
            <w:pPr>
              <w:spacing w:line="264" w:lineRule="auto"/>
              <w:jc w:val="both"/>
              <w:rPr>
                <w:u w:val="single"/>
              </w:rPr>
            </w:pPr>
            <w:r w:rsidRPr="00F2094A">
              <w:rPr>
                <w:u w:val="single"/>
              </w:rPr>
              <w:t>Приглашенные:</w:t>
            </w:r>
          </w:p>
          <w:p w:rsidR="00F2094A" w:rsidRDefault="00F2094A" w:rsidP="00F2094A">
            <w:pPr>
              <w:spacing w:line="264" w:lineRule="auto"/>
              <w:jc w:val="both"/>
              <w:rPr>
                <w:u w:val="single"/>
              </w:rPr>
            </w:pPr>
          </w:p>
          <w:p w:rsidR="00FA7D80" w:rsidRPr="00F2094A" w:rsidRDefault="00FA7D80" w:rsidP="00F2094A">
            <w:pPr>
              <w:shd w:val="clear" w:color="auto" w:fill="FFFFFF"/>
              <w:spacing w:line="264" w:lineRule="auto"/>
            </w:pPr>
            <w:proofErr w:type="spellStart"/>
            <w:r w:rsidRPr="00F2094A">
              <w:t>Амирова</w:t>
            </w:r>
            <w:proofErr w:type="spellEnd"/>
            <w:r w:rsidRPr="00F2094A">
              <w:t xml:space="preserve"> Лилия Салимзяновна</w:t>
            </w:r>
          </w:p>
          <w:p w:rsidR="00E72964" w:rsidRPr="00F2094A" w:rsidRDefault="00E72964" w:rsidP="00F2094A">
            <w:pPr>
              <w:spacing w:line="264" w:lineRule="auto"/>
              <w:jc w:val="both"/>
            </w:pPr>
          </w:p>
          <w:p w:rsidR="00D5090B" w:rsidRPr="00F2094A" w:rsidRDefault="00D5090B" w:rsidP="00F2094A">
            <w:pPr>
              <w:spacing w:line="264" w:lineRule="auto"/>
              <w:jc w:val="both"/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auto"/>
          </w:tcPr>
          <w:p w:rsidR="00D5090B" w:rsidRPr="00F2094A" w:rsidRDefault="00D5090B" w:rsidP="00F2094A">
            <w:pPr>
              <w:spacing w:line="264" w:lineRule="auto"/>
              <w:jc w:val="both"/>
            </w:pPr>
            <w:r w:rsidRPr="00F2094A">
              <w:t>-</w:t>
            </w:r>
          </w:p>
          <w:p w:rsidR="00D5090B" w:rsidRPr="00F2094A" w:rsidRDefault="00D5090B" w:rsidP="00F2094A">
            <w:pPr>
              <w:spacing w:line="264" w:lineRule="auto"/>
              <w:jc w:val="both"/>
            </w:pPr>
          </w:p>
          <w:p w:rsidR="00D5090B" w:rsidRPr="00F2094A" w:rsidRDefault="00D5090B" w:rsidP="00F2094A">
            <w:pPr>
              <w:spacing w:line="264" w:lineRule="auto"/>
              <w:jc w:val="both"/>
            </w:pPr>
          </w:p>
          <w:p w:rsidR="00D5090B" w:rsidRPr="00F2094A" w:rsidRDefault="00D5090B" w:rsidP="00F2094A">
            <w:pPr>
              <w:spacing w:line="264" w:lineRule="auto"/>
              <w:jc w:val="both"/>
            </w:pPr>
          </w:p>
          <w:p w:rsidR="00D5090B" w:rsidRPr="00F2094A" w:rsidRDefault="00D5090B" w:rsidP="00F2094A">
            <w:pPr>
              <w:spacing w:line="264" w:lineRule="auto"/>
              <w:jc w:val="both"/>
            </w:pPr>
          </w:p>
          <w:p w:rsidR="00F2094A" w:rsidRDefault="00F2094A" w:rsidP="00F2094A">
            <w:pPr>
              <w:spacing w:line="264" w:lineRule="auto"/>
              <w:jc w:val="both"/>
            </w:pPr>
          </w:p>
          <w:p w:rsidR="00E72964" w:rsidRDefault="00E72964" w:rsidP="00F2094A">
            <w:pPr>
              <w:spacing w:line="264" w:lineRule="auto"/>
              <w:jc w:val="both"/>
            </w:pPr>
            <w:r w:rsidRPr="00F2094A">
              <w:t>-</w:t>
            </w:r>
          </w:p>
          <w:p w:rsidR="00F2094A" w:rsidRPr="00F2094A" w:rsidRDefault="00F2094A" w:rsidP="00F2094A">
            <w:pPr>
              <w:spacing w:line="264" w:lineRule="auto"/>
              <w:jc w:val="both"/>
            </w:pPr>
          </w:p>
          <w:p w:rsidR="00D5090B" w:rsidRPr="00F2094A" w:rsidRDefault="00D5090B" w:rsidP="00F2094A">
            <w:pPr>
              <w:spacing w:line="264" w:lineRule="auto"/>
              <w:jc w:val="both"/>
            </w:pPr>
          </w:p>
          <w:p w:rsidR="00E72964" w:rsidRPr="00F2094A" w:rsidRDefault="00E72964" w:rsidP="00F2094A">
            <w:pPr>
              <w:spacing w:line="264" w:lineRule="auto"/>
              <w:jc w:val="both"/>
            </w:pPr>
          </w:p>
          <w:p w:rsidR="00FA7D80" w:rsidRPr="00F2094A" w:rsidRDefault="00FA7D80" w:rsidP="00F2094A">
            <w:pPr>
              <w:spacing w:line="264" w:lineRule="auto"/>
              <w:jc w:val="both"/>
            </w:pPr>
          </w:p>
        </w:tc>
        <w:tc>
          <w:tcPr>
            <w:tcW w:w="6000" w:type="dxa"/>
            <w:tcBorders>
              <w:bottom w:val="nil"/>
            </w:tcBorders>
            <w:shd w:val="clear" w:color="auto" w:fill="auto"/>
          </w:tcPr>
          <w:p w:rsidR="00D5090B" w:rsidRPr="00F2094A" w:rsidRDefault="00D5090B" w:rsidP="00F2094A">
            <w:pPr>
              <w:spacing w:line="264" w:lineRule="auto"/>
              <w:jc w:val="both"/>
            </w:pPr>
            <w:r w:rsidRPr="00F2094A">
              <w:rPr>
                <w:shd w:val="clear" w:color="auto" w:fill="FFFFFF"/>
              </w:rPr>
              <w:t xml:space="preserve">ведущий </w:t>
            </w:r>
            <w:r w:rsidR="00B240CE" w:rsidRPr="00F2094A">
              <w:rPr>
                <w:shd w:val="clear" w:color="auto" w:fill="FFFFFF"/>
              </w:rPr>
              <w:t>советник</w:t>
            </w:r>
            <w:r w:rsidRPr="00F2094A">
              <w:rPr>
                <w:bCs/>
                <w:shd w:val="clear" w:color="auto" w:fill="FFFFFF"/>
              </w:rPr>
              <w:t xml:space="preserve"> отдела кадровой политики</w:t>
            </w:r>
            <w:r w:rsidRPr="00F2094A">
              <w:t xml:space="preserve"> Министерства</w:t>
            </w:r>
            <w:r w:rsidRPr="00F2094A">
              <w:rPr>
                <w:bCs/>
                <w:shd w:val="clear" w:color="auto" w:fill="FFFFFF"/>
              </w:rPr>
              <w:t xml:space="preserve"> образования и науки Республики Татарстан</w:t>
            </w:r>
          </w:p>
          <w:p w:rsidR="00D5090B" w:rsidRPr="00F2094A" w:rsidRDefault="00D5090B" w:rsidP="00F2094A">
            <w:pPr>
              <w:spacing w:line="264" w:lineRule="auto"/>
              <w:jc w:val="both"/>
            </w:pPr>
          </w:p>
          <w:p w:rsidR="00D5090B" w:rsidRPr="00F2094A" w:rsidRDefault="00D5090B" w:rsidP="00F2094A">
            <w:pPr>
              <w:spacing w:line="264" w:lineRule="auto"/>
              <w:jc w:val="both"/>
              <w:rPr>
                <w:shd w:val="clear" w:color="auto" w:fill="FFFFFF"/>
              </w:rPr>
            </w:pPr>
          </w:p>
          <w:p w:rsidR="00F2094A" w:rsidRDefault="00F2094A" w:rsidP="00F2094A">
            <w:pPr>
              <w:pStyle w:val="1"/>
              <w:shd w:val="clear" w:color="auto" w:fill="FFFFFF"/>
              <w:spacing w:before="0" w:beforeAutospacing="0" w:after="0" w:afterAutospacing="0" w:line="264" w:lineRule="auto"/>
              <w:jc w:val="both"/>
              <w:rPr>
                <w:b w:val="0"/>
                <w:sz w:val="28"/>
                <w:szCs w:val="28"/>
              </w:rPr>
            </w:pPr>
          </w:p>
          <w:p w:rsidR="00E72964" w:rsidRPr="00F2094A" w:rsidRDefault="00E72964" w:rsidP="00F2094A">
            <w:pPr>
              <w:pStyle w:val="1"/>
              <w:shd w:val="clear" w:color="auto" w:fill="FFFFFF"/>
              <w:spacing w:before="0" w:beforeAutospacing="0" w:after="0" w:afterAutospacing="0" w:line="264" w:lineRule="auto"/>
              <w:jc w:val="both"/>
              <w:rPr>
                <w:b w:val="0"/>
                <w:sz w:val="28"/>
                <w:szCs w:val="28"/>
                <w:shd w:val="clear" w:color="auto" w:fill="FFFFFF"/>
              </w:rPr>
            </w:pPr>
            <w:r w:rsidRPr="00F2094A">
              <w:rPr>
                <w:b w:val="0"/>
                <w:sz w:val="28"/>
                <w:szCs w:val="28"/>
              </w:rPr>
              <w:t>начальник</w:t>
            </w:r>
            <w:r w:rsidRPr="00F2094A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 отдела </w:t>
            </w:r>
            <w:r w:rsidR="00FA7D80" w:rsidRPr="00F2094A">
              <w:rPr>
                <w:b w:val="0"/>
                <w:bCs w:val="0"/>
                <w:sz w:val="28"/>
                <w:szCs w:val="28"/>
                <w:shd w:val="clear" w:color="auto" w:fill="FFFFFF"/>
              </w:rPr>
              <w:t>кадровой политики</w:t>
            </w:r>
            <w:r w:rsidRPr="00F2094A">
              <w:rPr>
                <w:b w:val="0"/>
                <w:sz w:val="28"/>
                <w:szCs w:val="28"/>
              </w:rPr>
              <w:t xml:space="preserve"> Министерства</w:t>
            </w:r>
            <w:r w:rsidRPr="00F2094A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 образования и науки Республики Татарстан</w:t>
            </w:r>
            <w:r w:rsidRPr="00F2094A">
              <w:rPr>
                <w:b w:val="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D5090B" w:rsidRPr="00F2094A" w:rsidRDefault="00D5090B" w:rsidP="00F2094A">
            <w:pPr>
              <w:pStyle w:val="1"/>
              <w:shd w:val="clear" w:color="auto" w:fill="FFFFFF"/>
              <w:spacing w:before="0" w:beforeAutospacing="0" w:after="0" w:afterAutospacing="0" w:line="264" w:lineRule="auto"/>
              <w:jc w:val="both"/>
              <w:rPr>
                <w:b w:val="0"/>
                <w:sz w:val="28"/>
                <w:szCs w:val="28"/>
              </w:rPr>
            </w:pPr>
            <w:r w:rsidRPr="00F2094A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D5090B" w:rsidRPr="00F2094A" w:rsidRDefault="00D5090B" w:rsidP="00F2094A">
      <w:pPr>
        <w:spacing w:line="264" w:lineRule="auto"/>
        <w:ind w:left="567"/>
      </w:pPr>
      <w:r w:rsidRPr="00F2094A">
        <w:t xml:space="preserve">                                                                  </w:t>
      </w:r>
    </w:p>
    <w:p w:rsidR="00D5090B" w:rsidRPr="00F2094A" w:rsidRDefault="00D5090B" w:rsidP="00F2094A">
      <w:pPr>
        <w:spacing w:line="264" w:lineRule="auto"/>
        <w:ind w:firstLine="709"/>
        <w:jc w:val="both"/>
        <w:rPr>
          <w:b/>
        </w:rPr>
      </w:pPr>
      <w:r w:rsidRPr="00F2094A">
        <w:rPr>
          <w:b/>
        </w:rPr>
        <w:lastRenderedPageBreak/>
        <w:t>Повестка дня:</w:t>
      </w:r>
    </w:p>
    <w:p w:rsidR="00D5090B" w:rsidRPr="00F2094A" w:rsidRDefault="00D5090B" w:rsidP="00F2094A">
      <w:pPr>
        <w:spacing w:line="264" w:lineRule="auto"/>
        <w:ind w:firstLine="709"/>
        <w:jc w:val="both"/>
      </w:pPr>
      <w:r w:rsidRPr="00F2094A">
        <w:t>Рассмотрение вопросов правоприменительной практики по результатам вступивших в законную силу решений судов, арбитражных судов о признании недействительными ненормативных правовых актов, незаконными решений и действий (бездействия) Министерства образования и науки Республики Татарстан</w:t>
      </w:r>
      <w:r w:rsidR="002F6439" w:rsidRPr="00F2094A">
        <w:t xml:space="preserve"> (далее – Министерство)</w:t>
      </w:r>
      <w:r w:rsidRPr="00F2094A">
        <w:t xml:space="preserve"> и его должностных лиц.</w:t>
      </w:r>
    </w:p>
    <w:p w:rsidR="00D5090B" w:rsidRPr="00F2094A" w:rsidRDefault="00D5090B" w:rsidP="00F2094A">
      <w:pPr>
        <w:spacing w:line="264" w:lineRule="auto"/>
        <w:ind w:firstLine="709"/>
        <w:jc w:val="both"/>
      </w:pPr>
    </w:p>
    <w:p w:rsidR="00DD5DE9" w:rsidRPr="00F2094A" w:rsidRDefault="00D5090B" w:rsidP="00F2094A">
      <w:pPr>
        <w:spacing w:line="264" w:lineRule="auto"/>
        <w:ind w:firstLine="709"/>
        <w:jc w:val="both"/>
      </w:pPr>
      <w:r w:rsidRPr="00F2094A">
        <w:rPr>
          <w:b/>
        </w:rPr>
        <w:t>Слушали:</w:t>
      </w:r>
      <w:r w:rsidRPr="00F2094A">
        <w:t xml:space="preserve"> </w:t>
      </w:r>
    </w:p>
    <w:p w:rsidR="00D5090B" w:rsidRPr="00F2094A" w:rsidRDefault="00E72964" w:rsidP="00F2094A">
      <w:pPr>
        <w:pStyle w:val="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F2094A">
        <w:rPr>
          <w:b w:val="0"/>
          <w:sz w:val="28"/>
          <w:szCs w:val="28"/>
        </w:rPr>
        <w:t>Начальника</w:t>
      </w:r>
      <w:r w:rsidRPr="00F2094A">
        <w:rPr>
          <w:b w:val="0"/>
          <w:bCs w:val="0"/>
          <w:sz w:val="28"/>
          <w:szCs w:val="28"/>
          <w:shd w:val="clear" w:color="auto" w:fill="FFFFFF"/>
        </w:rPr>
        <w:t xml:space="preserve"> отдела </w:t>
      </w:r>
      <w:r w:rsidR="00FA7D80" w:rsidRPr="00F2094A">
        <w:rPr>
          <w:b w:val="0"/>
          <w:bCs w:val="0"/>
          <w:sz w:val="28"/>
          <w:szCs w:val="28"/>
          <w:shd w:val="clear" w:color="auto" w:fill="FFFFFF"/>
        </w:rPr>
        <w:t>кадровой политики</w:t>
      </w:r>
      <w:r w:rsidRPr="00F2094A">
        <w:rPr>
          <w:b w:val="0"/>
          <w:sz w:val="28"/>
          <w:szCs w:val="28"/>
        </w:rPr>
        <w:t xml:space="preserve"> Министерства</w:t>
      </w:r>
      <w:r w:rsidRPr="00F2094A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E07B6E" w:rsidRPr="00F2094A">
        <w:rPr>
          <w:b w:val="0"/>
          <w:sz w:val="28"/>
          <w:szCs w:val="28"/>
          <w:shd w:val="clear" w:color="auto" w:fill="FFFFFF"/>
        </w:rPr>
        <w:t>Л.С.</w:t>
      </w:r>
      <w:r w:rsidR="00FA7D80" w:rsidRPr="00F2094A">
        <w:rPr>
          <w:b w:val="0"/>
          <w:sz w:val="28"/>
          <w:szCs w:val="28"/>
          <w:shd w:val="clear" w:color="auto" w:fill="FFFFFF"/>
        </w:rPr>
        <w:t>Амирову</w:t>
      </w:r>
      <w:proofErr w:type="spellEnd"/>
      <w:r w:rsidR="00FA7D80" w:rsidRPr="00F2094A">
        <w:rPr>
          <w:b w:val="0"/>
          <w:sz w:val="28"/>
          <w:szCs w:val="28"/>
          <w:shd w:val="clear" w:color="auto" w:fill="FFFFFF"/>
        </w:rPr>
        <w:t xml:space="preserve"> </w:t>
      </w:r>
    </w:p>
    <w:p w:rsidR="002F6439" w:rsidRPr="00F2094A" w:rsidRDefault="00502D63" w:rsidP="00F2094A">
      <w:pPr>
        <w:shd w:val="clear" w:color="auto" w:fill="FFFFFF"/>
        <w:spacing w:line="264" w:lineRule="auto"/>
        <w:ind w:firstLine="709"/>
        <w:jc w:val="both"/>
        <w:rPr>
          <w:color w:val="000000"/>
        </w:rPr>
      </w:pPr>
      <w:r>
        <w:rPr>
          <w:color w:val="000000"/>
        </w:rPr>
        <w:t>ФИО</w:t>
      </w:r>
      <w:r w:rsidR="002F6439" w:rsidRPr="00F2094A">
        <w:rPr>
          <w:color w:val="000000"/>
        </w:rPr>
        <w:t xml:space="preserve"> (далее – истец) </w:t>
      </w:r>
      <w:r w:rsidR="00FA7D80" w:rsidRPr="00F2094A">
        <w:rPr>
          <w:color w:val="000000"/>
        </w:rPr>
        <w:t>обратилась в суд с исковым заявлением к Министерству (далее</w:t>
      </w:r>
      <w:r w:rsidR="002F6439" w:rsidRPr="00F2094A">
        <w:rPr>
          <w:color w:val="000000"/>
        </w:rPr>
        <w:t xml:space="preserve"> </w:t>
      </w:r>
      <w:r w:rsidR="00FA7D80" w:rsidRPr="00F2094A">
        <w:rPr>
          <w:color w:val="000000"/>
        </w:rPr>
        <w:t xml:space="preserve">– </w:t>
      </w:r>
      <w:r w:rsidR="002F6439" w:rsidRPr="00F2094A">
        <w:rPr>
          <w:color w:val="000000"/>
        </w:rPr>
        <w:t>Министерство, ответчик) и просила отменить решение аттестационной комиссии</w:t>
      </w:r>
      <w:r w:rsidR="00E07B6E">
        <w:rPr>
          <w:color w:val="000000"/>
        </w:rPr>
        <w:t xml:space="preserve"> Министерства</w:t>
      </w:r>
      <w:r w:rsidR="002F6439" w:rsidRPr="00F2094A">
        <w:rPr>
          <w:color w:val="000000"/>
        </w:rPr>
        <w:t xml:space="preserve"> о несоответствии замещаемой должности государственной гражданской службы</w:t>
      </w:r>
      <w:r w:rsidR="00E07B6E">
        <w:rPr>
          <w:color w:val="000000"/>
        </w:rPr>
        <w:t>,</w:t>
      </w:r>
      <w:r w:rsidR="002F6439" w:rsidRPr="00F2094A">
        <w:rPr>
          <w:color w:val="000000"/>
        </w:rPr>
        <w:t xml:space="preserve"> восстановить в ранее замещаемой должности гражданской службы</w:t>
      </w:r>
      <w:r w:rsidR="00E07B6E">
        <w:rPr>
          <w:color w:val="000000"/>
        </w:rPr>
        <w:t>,</w:t>
      </w:r>
      <w:r w:rsidR="002F6439" w:rsidRPr="00F2094A">
        <w:rPr>
          <w:color w:val="000000"/>
        </w:rPr>
        <w:t xml:space="preserve"> возместить моральный ущерб в сумме, определенной судом.</w:t>
      </w:r>
    </w:p>
    <w:p w:rsidR="002F6439" w:rsidRPr="00F2094A" w:rsidRDefault="002F6439" w:rsidP="00F2094A">
      <w:pPr>
        <w:shd w:val="clear" w:color="auto" w:fill="FFFFFF"/>
        <w:spacing w:line="264" w:lineRule="auto"/>
        <w:ind w:firstLine="709"/>
        <w:jc w:val="both"/>
        <w:rPr>
          <w:color w:val="000000"/>
          <w:shd w:val="clear" w:color="auto" w:fill="FFFFFF"/>
        </w:rPr>
      </w:pPr>
      <w:r w:rsidRPr="00F2094A">
        <w:rPr>
          <w:color w:val="000000"/>
          <w:shd w:val="clear" w:color="auto" w:fill="FFFFFF"/>
        </w:rPr>
        <w:t>Впоследствии исковые требования были увеличены.</w:t>
      </w:r>
      <w:r w:rsidRPr="00F2094A">
        <w:rPr>
          <w:color w:val="000000"/>
        </w:rPr>
        <w:br/>
      </w:r>
      <w:r w:rsidR="00502D63">
        <w:rPr>
          <w:color w:val="000000"/>
        </w:rPr>
        <w:t>ФИО</w:t>
      </w:r>
      <w:r w:rsidR="00502D63" w:rsidRPr="00F2094A">
        <w:rPr>
          <w:color w:val="000000"/>
          <w:shd w:val="clear" w:color="auto" w:fill="FFFFFF"/>
        </w:rPr>
        <w:t xml:space="preserve"> </w:t>
      </w:r>
      <w:r w:rsidR="00502D63">
        <w:rPr>
          <w:color w:val="000000"/>
          <w:shd w:val="clear" w:color="auto" w:fill="FFFFFF"/>
        </w:rPr>
        <w:t xml:space="preserve"> </w:t>
      </w:r>
      <w:r w:rsidRPr="00F2094A">
        <w:rPr>
          <w:color w:val="000000"/>
          <w:shd w:val="clear" w:color="auto" w:fill="FFFFFF"/>
        </w:rPr>
        <w:t xml:space="preserve">просила признать незаконными дисциплинарные взыскания в виде замечаний, признать незаконным отзыв руководителя об исполнении гражданским служащим должностных обязанностей за аттестационный период, признать незаконным решение аттестационной комиссии о несоответствии замещаемой должности, восстановить в ранее замещаемой должности, взыскать компенсацию морального вреда в размере </w:t>
      </w:r>
      <w:r w:rsidR="00502D63">
        <w:rPr>
          <w:color w:val="000000"/>
          <w:shd w:val="clear" w:color="auto" w:fill="FFFFFF"/>
        </w:rPr>
        <w:t>…</w:t>
      </w:r>
      <w:r w:rsidRPr="00F2094A">
        <w:rPr>
          <w:color w:val="000000"/>
          <w:shd w:val="clear" w:color="auto" w:fill="FFFFFF"/>
        </w:rPr>
        <w:t xml:space="preserve"> рублей.</w:t>
      </w:r>
    </w:p>
    <w:p w:rsidR="002F6439" w:rsidRPr="00F2094A" w:rsidRDefault="002F6439" w:rsidP="00F2094A">
      <w:pPr>
        <w:tabs>
          <w:tab w:val="left" w:pos="142"/>
        </w:tabs>
        <w:spacing w:line="264" w:lineRule="auto"/>
        <w:ind w:firstLine="709"/>
        <w:jc w:val="both"/>
      </w:pPr>
      <w:r w:rsidRPr="00F2094A">
        <w:t xml:space="preserve">Решением Вахитовского районного суда г. Казани от </w:t>
      </w:r>
      <w:r w:rsidR="00502D63">
        <w:t>…</w:t>
      </w:r>
      <w:r w:rsidRPr="00F2094A">
        <w:t xml:space="preserve"> по делу № 2</w:t>
      </w:r>
      <w:r w:rsidR="00502D63">
        <w:t>…</w:t>
      </w:r>
      <w:r w:rsidRPr="00F2094A">
        <w:t xml:space="preserve"> в удовлетворении исковых требований </w:t>
      </w:r>
      <w:r w:rsidR="00502D63">
        <w:rPr>
          <w:color w:val="000000"/>
        </w:rPr>
        <w:t>ФИО</w:t>
      </w:r>
      <w:r w:rsidR="00502D63" w:rsidRPr="00F2094A">
        <w:t xml:space="preserve"> </w:t>
      </w:r>
      <w:r w:rsidRPr="00F2094A">
        <w:t>к Министерству о признании дисциплинарных взысканий, приказа об увольнении незаконными и восстановлении в занимаемой должности отказано (далее – решение).</w:t>
      </w:r>
    </w:p>
    <w:p w:rsidR="002F6439" w:rsidRPr="00F2094A" w:rsidRDefault="002F6439" w:rsidP="00F2094A">
      <w:pPr>
        <w:tabs>
          <w:tab w:val="left" w:pos="142"/>
        </w:tabs>
        <w:spacing w:line="264" w:lineRule="auto"/>
        <w:ind w:firstLine="709"/>
        <w:jc w:val="both"/>
      </w:pPr>
      <w:r w:rsidRPr="00F2094A">
        <w:t xml:space="preserve">Дополнительным решением Вахитовского районного суда г. Казани от </w:t>
      </w:r>
      <w:r w:rsidR="00502D63">
        <w:t>…</w:t>
      </w:r>
      <w:bookmarkStart w:id="0" w:name="_GoBack"/>
      <w:bookmarkEnd w:id="0"/>
      <w:r w:rsidRPr="00F2094A">
        <w:t xml:space="preserve"> по делу </w:t>
      </w:r>
      <w:r w:rsidR="00502D63">
        <w:t>№ …</w:t>
      </w:r>
      <w:r w:rsidRPr="00F2094A">
        <w:t xml:space="preserve"> отказано в удовлетворении требований истца о признании незаконными решения аттестационной комиссии и отзыва непосредственного руководителя (далее – дополнительное решение).</w:t>
      </w:r>
    </w:p>
    <w:p w:rsidR="002F6439" w:rsidRPr="00F2094A" w:rsidRDefault="002F6439" w:rsidP="00F2094A">
      <w:pPr>
        <w:tabs>
          <w:tab w:val="left" w:pos="142"/>
        </w:tabs>
        <w:spacing w:line="264" w:lineRule="auto"/>
        <w:ind w:firstLine="708"/>
        <w:jc w:val="both"/>
        <w:rPr>
          <w:color w:val="000000"/>
          <w:shd w:val="clear" w:color="auto" w:fill="FFFFFF"/>
        </w:rPr>
      </w:pPr>
      <w:r w:rsidRPr="00F2094A">
        <w:rPr>
          <w:color w:val="000000"/>
          <w:shd w:val="clear" w:color="auto" w:fill="FFFFFF"/>
        </w:rPr>
        <w:t>В рамках рассмотрения апелляционной жалобы истца судебная коллегия Верховного суда Республики Татарстан согласилась с выводами суда</w:t>
      </w:r>
      <w:r w:rsidR="00E07B6E">
        <w:rPr>
          <w:color w:val="000000"/>
          <w:shd w:val="clear" w:color="auto" w:fill="FFFFFF"/>
        </w:rPr>
        <w:t xml:space="preserve"> первой инстанции</w:t>
      </w:r>
      <w:r w:rsidRPr="00F2094A">
        <w:rPr>
          <w:color w:val="000000"/>
          <w:shd w:val="clear" w:color="auto" w:fill="FFFFFF"/>
        </w:rPr>
        <w:t xml:space="preserve"> о пропуске истцом срока обжалования дисциплинарных взысканий</w:t>
      </w:r>
      <w:r w:rsidR="00FA24A8" w:rsidRPr="00F2094A">
        <w:rPr>
          <w:color w:val="000000"/>
          <w:shd w:val="clear" w:color="auto" w:fill="FFFFFF"/>
        </w:rPr>
        <w:t xml:space="preserve">, </w:t>
      </w:r>
      <w:r w:rsidRPr="00F2094A">
        <w:rPr>
          <w:color w:val="000000"/>
          <w:shd w:val="clear" w:color="auto" w:fill="FFFFFF"/>
        </w:rPr>
        <w:t>об отсутствии оснований для восстановлени</w:t>
      </w:r>
      <w:r w:rsidR="00E07B6E">
        <w:rPr>
          <w:color w:val="000000"/>
          <w:shd w:val="clear" w:color="auto" w:fill="FFFFFF"/>
        </w:rPr>
        <w:t>я</w:t>
      </w:r>
      <w:r w:rsidRPr="00F2094A">
        <w:rPr>
          <w:color w:val="000000"/>
          <w:shd w:val="clear" w:color="auto" w:fill="FFFFFF"/>
        </w:rPr>
        <w:t xml:space="preserve"> на работе в занимаемой должности</w:t>
      </w:r>
      <w:r w:rsidR="00E07B6E">
        <w:rPr>
          <w:color w:val="000000"/>
          <w:shd w:val="clear" w:color="auto" w:fill="FFFFFF"/>
        </w:rPr>
        <w:t xml:space="preserve"> и</w:t>
      </w:r>
      <w:r w:rsidR="00FA24A8" w:rsidRPr="00F2094A">
        <w:rPr>
          <w:color w:val="000000"/>
          <w:shd w:val="clear" w:color="auto" w:fill="FFFFFF"/>
        </w:rPr>
        <w:t xml:space="preserve"> о признании незаконным отзыва руководителя о работе </w:t>
      </w:r>
      <w:r w:rsidR="00502D63">
        <w:rPr>
          <w:color w:val="000000"/>
        </w:rPr>
        <w:t>ФИО</w:t>
      </w:r>
      <w:r w:rsidR="00502D63" w:rsidRPr="00F2094A">
        <w:rPr>
          <w:color w:val="000000"/>
          <w:shd w:val="clear" w:color="auto" w:fill="FFFFFF"/>
        </w:rPr>
        <w:t xml:space="preserve"> </w:t>
      </w:r>
      <w:r w:rsidRPr="00F2094A">
        <w:rPr>
          <w:color w:val="000000"/>
          <w:shd w:val="clear" w:color="auto" w:fill="FFFFFF"/>
        </w:rPr>
        <w:t>поскольку эти выводы основаны на законе, соответствует фактическим обстоятельствам дела и подтверждены представленными в деле доказательствами.</w:t>
      </w:r>
    </w:p>
    <w:p w:rsidR="00FA24A8" w:rsidRPr="00FA24A8" w:rsidRDefault="00FA24A8" w:rsidP="00F2094A">
      <w:pPr>
        <w:tabs>
          <w:tab w:val="left" w:pos="142"/>
        </w:tabs>
        <w:spacing w:line="264" w:lineRule="auto"/>
        <w:ind w:firstLine="708"/>
        <w:jc w:val="both"/>
        <w:rPr>
          <w:color w:val="000000"/>
        </w:rPr>
      </w:pPr>
      <w:r w:rsidRPr="00FA24A8">
        <w:rPr>
          <w:color w:val="000000"/>
        </w:rPr>
        <w:t>В то же время</w:t>
      </w:r>
      <w:r w:rsidRPr="00F2094A">
        <w:rPr>
          <w:color w:val="000000"/>
        </w:rPr>
        <w:t xml:space="preserve">, удовлетворяя исковые требования </w:t>
      </w:r>
      <w:r w:rsidRPr="00F2094A">
        <w:t>истца, в части не</w:t>
      </w:r>
      <w:r w:rsidRPr="00F2094A">
        <w:rPr>
          <w:color w:val="000000"/>
        </w:rPr>
        <w:t>законности</w:t>
      </w:r>
      <w:r w:rsidRPr="00FA24A8">
        <w:rPr>
          <w:color w:val="000000"/>
        </w:rPr>
        <w:t xml:space="preserve"> </w:t>
      </w:r>
      <w:r w:rsidR="00E07B6E">
        <w:rPr>
          <w:color w:val="000000"/>
        </w:rPr>
        <w:t>решения</w:t>
      </w:r>
      <w:r w:rsidRPr="00FA24A8">
        <w:rPr>
          <w:color w:val="000000"/>
        </w:rPr>
        <w:t xml:space="preserve"> аттестационной </w:t>
      </w:r>
      <w:r w:rsidRPr="00F2094A">
        <w:rPr>
          <w:color w:val="000000"/>
        </w:rPr>
        <w:t>комиссии</w:t>
      </w:r>
      <w:r w:rsidR="00E07B6E">
        <w:rPr>
          <w:color w:val="000000"/>
        </w:rPr>
        <w:t xml:space="preserve"> Министерства</w:t>
      </w:r>
      <w:r w:rsidRPr="00F2094A">
        <w:t xml:space="preserve"> и отменяя дополнительное решение Верховный суд Республики Татарстан </w:t>
      </w:r>
      <w:r w:rsidRPr="00F2094A">
        <w:rPr>
          <w:color w:val="000000"/>
        </w:rPr>
        <w:t>руководствовался тем, что</w:t>
      </w:r>
      <w:r w:rsidR="00E07B6E">
        <w:rPr>
          <w:color w:val="000000"/>
        </w:rPr>
        <w:t xml:space="preserve">: </w:t>
      </w:r>
      <w:r w:rsidRPr="00F2094A">
        <w:rPr>
          <w:color w:val="000000"/>
        </w:rPr>
        <w:t>«</w:t>
      </w:r>
      <w:r w:rsidRPr="00FA24A8">
        <w:rPr>
          <w:color w:val="000000"/>
        </w:rPr>
        <w:t xml:space="preserve">Частью 10 статьи 48 Закона о государственной гражданской службе Российской Федерации, а также абзацем 2 пункта 8 раздела II Положения о проведении аттестации государственных гражданских служащих Российской Федерации предусмотрено, что в состав аттестационной комиссии включаются представитель нанимателя и </w:t>
      </w:r>
      <w:r w:rsidRPr="00FA24A8">
        <w:rPr>
          <w:color w:val="000000"/>
        </w:rPr>
        <w:lastRenderedPageBreak/>
        <w:t>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гражданский служащий, подлежащий аттестации, замещает должность гражданской службы), представитель соответствующего органа по управлению государственной службой, а также представители научных и образовательных организаций, других организаций, приглашаемые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FA24A8" w:rsidRPr="00FA24A8" w:rsidRDefault="00F2094A" w:rsidP="00F2094A">
      <w:pPr>
        <w:shd w:val="clear" w:color="auto" w:fill="FFFFFF"/>
        <w:spacing w:line="264" w:lineRule="auto"/>
        <w:ind w:firstLine="720"/>
        <w:jc w:val="both"/>
        <w:rPr>
          <w:color w:val="000000"/>
        </w:rPr>
      </w:pPr>
      <w:r>
        <w:rPr>
          <w:color w:val="000000"/>
        </w:rPr>
        <w:t>В соответствии с абзацем 3</w:t>
      </w:r>
      <w:r w:rsidR="00FA24A8" w:rsidRPr="00FA24A8">
        <w:rPr>
          <w:color w:val="000000"/>
        </w:rPr>
        <w:t xml:space="preserve"> пункта 8 раздела II Положения о проведении аттестации государственных гражданских служащих Российской Федерации в состав аттестационной комиссии в федеральном органе исполнительной власти, при котором в соответствии со статьей 20 Федерального закона от 4 апреля 2005 года № 32-ФЗ «Об Общественной палате Российской Федерации» образован общественный совет, а также аттестационной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втором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FA24A8" w:rsidRPr="00FA24A8" w:rsidRDefault="00FA24A8" w:rsidP="00F2094A">
      <w:pPr>
        <w:shd w:val="clear" w:color="auto" w:fill="FFFFFF"/>
        <w:spacing w:line="264" w:lineRule="auto"/>
        <w:ind w:firstLine="720"/>
        <w:jc w:val="both"/>
        <w:rPr>
          <w:color w:val="000000"/>
        </w:rPr>
      </w:pPr>
      <w:r w:rsidRPr="00FA24A8">
        <w:rPr>
          <w:color w:val="000000"/>
        </w:rPr>
        <w:t>Согласно пункту 19 указанного Положения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</w:t>
      </w:r>
    </w:p>
    <w:p w:rsidR="00FA24A8" w:rsidRPr="00FA24A8" w:rsidRDefault="00FA24A8" w:rsidP="00F2094A">
      <w:pPr>
        <w:shd w:val="clear" w:color="auto" w:fill="FFFFFF"/>
        <w:spacing w:line="264" w:lineRule="auto"/>
        <w:ind w:firstLine="720"/>
        <w:jc w:val="both"/>
        <w:rPr>
          <w:color w:val="000000"/>
        </w:rPr>
      </w:pPr>
      <w:r w:rsidRPr="00FA24A8">
        <w:rPr>
          <w:color w:val="000000"/>
        </w:rPr>
        <w:t>На листе 171 тома 2 дела представлен состав аттестационной комиссии, утвержденный приказом министра образования и науки Республики Татарстан от 21 сентября 2018 года № под-1387/18 (с изменениями от</w:t>
      </w:r>
      <w:r w:rsidRPr="00FA24A8">
        <w:rPr>
          <w:color w:val="000000"/>
        </w:rPr>
        <w:br/>
        <w:t>20 ноября 2018 года № под-1722/18). Утвержденный состав – 27 человек. Число представителей общественного совета – 2 человека (</w:t>
      </w:r>
      <w:r w:rsidRPr="00F2094A">
        <w:rPr>
          <w:color w:val="000000"/>
        </w:rPr>
        <w:t>З.А.Г.</w:t>
      </w:r>
      <w:r w:rsidRPr="00FA24A8">
        <w:rPr>
          <w:color w:val="000000"/>
        </w:rPr>
        <w:t>, </w:t>
      </w:r>
      <w:r w:rsidRPr="00F2094A">
        <w:rPr>
          <w:color w:val="000000"/>
        </w:rPr>
        <w:t>Г.Р.Х.</w:t>
      </w:r>
      <w:r w:rsidRPr="00FA24A8">
        <w:rPr>
          <w:color w:val="000000"/>
        </w:rPr>
        <w:t>). Число независимых экспертов – 5 человек (</w:t>
      </w:r>
      <w:r w:rsidRPr="00F2094A">
        <w:rPr>
          <w:color w:val="000000"/>
        </w:rPr>
        <w:t>Г.Т.Г.</w:t>
      </w:r>
      <w:r w:rsidRPr="00FA24A8">
        <w:rPr>
          <w:color w:val="000000"/>
        </w:rPr>
        <w:t>, </w:t>
      </w:r>
      <w:r w:rsidRPr="00F2094A">
        <w:rPr>
          <w:color w:val="000000"/>
        </w:rPr>
        <w:t>Г.В.П.</w:t>
      </w:r>
      <w:r w:rsidRPr="00FA24A8">
        <w:rPr>
          <w:color w:val="000000"/>
        </w:rPr>
        <w:t>, </w:t>
      </w:r>
      <w:r w:rsidRPr="00F2094A">
        <w:rPr>
          <w:color w:val="000000"/>
        </w:rPr>
        <w:t>Г.В.П.</w:t>
      </w:r>
      <w:r w:rsidRPr="00FA24A8">
        <w:rPr>
          <w:color w:val="000000"/>
        </w:rPr>
        <w:t>, </w:t>
      </w:r>
      <w:r w:rsidRPr="00F2094A">
        <w:rPr>
          <w:color w:val="000000"/>
        </w:rPr>
        <w:t>Г.А.Ф.</w:t>
      </w:r>
      <w:r w:rsidRPr="00FA24A8">
        <w:rPr>
          <w:color w:val="000000"/>
        </w:rPr>
        <w:t>, </w:t>
      </w:r>
      <w:r w:rsidRPr="00F2094A">
        <w:rPr>
          <w:color w:val="000000"/>
        </w:rPr>
        <w:t>А.Р.Х</w:t>
      </w:r>
      <w:r w:rsidR="0056659D">
        <w:rPr>
          <w:color w:val="000000"/>
        </w:rPr>
        <w:t>.).</w:t>
      </w:r>
      <w:r w:rsidRPr="00FA24A8">
        <w:rPr>
          <w:color w:val="000000"/>
        </w:rPr>
        <w:t xml:space="preserve"> Положения о проведении аттестации государственных гражданских служащих Российской Федерации число независимых экспертов должно составлять не менее одной четверти от общего числа членов аттестационной комиссии.</w:t>
      </w:r>
    </w:p>
    <w:p w:rsidR="00FA24A8" w:rsidRPr="00FA24A8" w:rsidRDefault="00FA24A8" w:rsidP="00F2094A">
      <w:pPr>
        <w:shd w:val="clear" w:color="auto" w:fill="FFFFFF"/>
        <w:spacing w:line="264" w:lineRule="auto"/>
        <w:ind w:firstLine="720"/>
        <w:jc w:val="both"/>
        <w:rPr>
          <w:color w:val="000000"/>
        </w:rPr>
      </w:pPr>
      <w:r w:rsidRPr="00FA24A8">
        <w:rPr>
          <w:color w:val="000000"/>
        </w:rPr>
        <w:t>Кроме того, в нарушение указанных требований на заседании аттестационной комиссии отсутствовал представитель государственного органа субъекта Российской Федерации по управлению государственной службой – представитель Департамента государственной службы и кадров при Президенте Республики Татарстан</w:t>
      </w:r>
      <w:r w:rsidRPr="00F2094A">
        <w:rPr>
          <w:color w:val="000000"/>
        </w:rPr>
        <w:t>,</w:t>
      </w:r>
      <w:r w:rsidRPr="00FA24A8">
        <w:rPr>
          <w:color w:val="000000"/>
        </w:rPr>
        <w:t xml:space="preserve"> не был приглашен независимый эксперт по</w:t>
      </w:r>
      <w:r w:rsidRPr="00F2094A">
        <w:rPr>
          <w:color w:val="000000"/>
        </w:rPr>
        <w:t xml:space="preserve"> направлению работы истца, </w:t>
      </w:r>
      <w:r w:rsidRPr="00FA24A8">
        <w:rPr>
          <w:color w:val="000000"/>
        </w:rPr>
        <w:t>решение принималось в присутствии непосредственного руководителя истца.</w:t>
      </w:r>
    </w:p>
    <w:p w:rsidR="00FA24A8" w:rsidRPr="00FA24A8" w:rsidRDefault="00FA24A8" w:rsidP="00F2094A">
      <w:pPr>
        <w:shd w:val="clear" w:color="auto" w:fill="FFFFFF"/>
        <w:spacing w:line="264" w:lineRule="auto"/>
        <w:ind w:firstLine="720"/>
        <w:jc w:val="both"/>
        <w:rPr>
          <w:color w:val="000000"/>
        </w:rPr>
      </w:pPr>
      <w:r w:rsidRPr="00FA24A8">
        <w:rPr>
          <w:color w:val="000000"/>
        </w:rPr>
        <w:lastRenderedPageBreak/>
        <w:t>При наличии указанных процедурных нарушений при проведении аттестации решение аттестационной комиссии</w:t>
      </w:r>
      <w:r w:rsidR="00E07B6E">
        <w:rPr>
          <w:color w:val="000000"/>
        </w:rPr>
        <w:t xml:space="preserve"> Министерства</w:t>
      </w:r>
      <w:r w:rsidRPr="00FA24A8">
        <w:rPr>
          <w:color w:val="000000"/>
        </w:rPr>
        <w:t xml:space="preserve">, принятое в отношении </w:t>
      </w:r>
      <w:proofErr w:type="gramStart"/>
      <w:r w:rsidR="00502D63">
        <w:rPr>
          <w:color w:val="000000"/>
        </w:rPr>
        <w:t>ФИО</w:t>
      </w:r>
      <w:r w:rsidR="00502D63" w:rsidRPr="00FA24A8">
        <w:rPr>
          <w:color w:val="000000"/>
        </w:rPr>
        <w:t xml:space="preserve"> </w:t>
      </w:r>
      <w:r w:rsidR="00502D63">
        <w:rPr>
          <w:color w:val="000000"/>
        </w:rPr>
        <w:t xml:space="preserve"> </w:t>
      </w:r>
      <w:r w:rsidRPr="00FA24A8">
        <w:rPr>
          <w:color w:val="000000"/>
        </w:rPr>
        <w:t>нельзя</w:t>
      </w:r>
      <w:proofErr w:type="gramEnd"/>
      <w:r w:rsidRPr="00FA24A8">
        <w:rPr>
          <w:color w:val="000000"/>
        </w:rPr>
        <w:t xml:space="preserve"> признать законным и обоснованным, в связи с чем апелляционная жалоба в данной части подлежит удовлетворению.</w:t>
      </w:r>
      <w:r w:rsidRPr="00F2094A">
        <w:rPr>
          <w:color w:val="000000"/>
        </w:rPr>
        <w:t>».</w:t>
      </w:r>
    </w:p>
    <w:p w:rsidR="002F6439" w:rsidRPr="00F2094A" w:rsidRDefault="002F6439" w:rsidP="00F2094A">
      <w:pPr>
        <w:shd w:val="clear" w:color="auto" w:fill="FFFFFF"/>
        <w:spacing w:line="264" w:lineRule="auto"/>
        <w:ind w:firstLine="720"/>
        <w:jc w:val="both"/>
        <w:rPr>
          <w:color w:val="000000"/>
        </w:rPr>
      </w:pPr>
    </w:p>
    <w:p w:rsidR="006754C5" w:rsidRPr="00F2094A" w:rsidRDefault="006754C5" w:rsidP="00F2094A">
      <w:pPr>
        <w:spacing w:line="264" w:lineRule="auto"/>
        <w:ind w:firstLine="709"/>
        <w:jc w:val="both"/>
        <w:rPr>
          <w:color w:val="000000"/>
        </w:rPr>
      </w:pPr>
    </w:p>
    <w:p w:rsidR="00D5090B" w:rsidRPr="00F2094A" w:rsidRDefault="00D5090B" w:rsidP="00F2094A">
      <w:pPr>
        <w:spacing w:line="264" w:lineRule="auto"/>
        <w:ind w:firstLine="709"/>
        <w:jc w:val="both"/>
        <w:rPr>
          <w:b/>
        </w:rPr>
      </w:pPr>
      <w:r w:rsidRPr="00F2094A">
        <w:rPr>
          <w:b/>
        </w:rPr>
        <w:t>Решили:</w:t>
      </w:r>
    </w:p>
    <w:p w:rsidR="0027122A" w:rsidRPr="00F2094A" w:rsidRDefault="00D5090B" w:rsidP="00F2094A">
      <w:pPr>
        <w:pStyle w:val="a3"/>
        <w:numPr>
          <w:ilvl w:val="0"/>
          <w:numId w:val="1"/>
        </w:numPr>
        <w:spacing w:line="264" w:lineRule="auto"/>
        <w:ind w:left="0" w:firstLine="709"/>
        <w:jc w:val="both"/>
      </w:pPr>
      <w:r w:rsidRPr="00F2094A">
        <w:t>Информацию принять к свед</w:t>
      </w:r>
      <w:r w:rsidR="00534A47" w:rsidRPr="00F2094A">
        <w:t xml:space="preserve">ению. </w:t>
      </w:r>
    </w:p>
    <w:p w:rsidR="00D5090B" w:rsidRPr="00F2094A" w:rsidRDefault="00FA24A8" w:rsidP="00F2094A">
      <w:pPr>
        <w:pStyle w:val="a3"/>
        <w:numPr>
          <w:ilvl w:val="0"/>
          <w:numId w:val="1"/>
        </w:numPr>
        <w:spacing w:line="264" w:lineRule="auto"/>
        <w:ind w:left="0" w:firstLine="709"/>
        <w:jc w:val="both"/>
      </w:pPr>
      <w:r w:rsidRPr="00F2094A">
        <w:t xml:space="preserve">Отделу кадровой политике Министерства </w:t>
      </w:r>
      <w:r w:rsidR="00DD5DE9" w:rsidRPr="00F2094A">
        <w:t xml:space="preserve">принять меры по </w:t>
      </w:r>
      <w:r w:rsidR="00F2094A" w:rsidRPr="00F2094A">
        <w:t>устранению выявленных нарушений и по недопущению их впредь</w:t>
      </w:r>
      <w:r w:rsidR="00446D07" w:rsidRPr="00F2094A">
        <w:t xml:space="preserve">.  </w:t>
      </w:r>
    </w:p>
    <w:p w:rsidR="00D5090B" w:rsidRPr="00F2094A" w:rsidRDefault="00D5090B" w:rsidP="00F2094A">
      <w:pPr>
        <w:pStyle w:val="a3"/>
        <w:numPr>
          <w:ilvl w:val="0"/>
          <w:numId w:val="1"/>
        </w:numPr>
        <w:spacing w:line="264" w:lineRule="auto"/>
        <w:ind w:left="0" w:firstLine="709"/>
        <w:jc w:val="both"/>
      </w:pPr>
      <w:r w:rsidRPr="00F2094A">
        <w:t>Установить, что в рассматриваемой ситуации коррупционных факторов не имеется.</w:t>
      </w:r>
    </w:p>
    <w:p w:rsidR="00D5090B" w:rsidRPr="00F2094A" w:rsidRDefault="00F2094A" w:rsidP="00F2094A">
      <w:pPr>
        <w:spacing w:line="264" w:lineRule="auto"/>
        <w:ind w:firstLine="709"/>
        <w:jc w:val="right"/>
        <w:rPr>
          <w:b/>
        </w:rPr>
      </w:pPr>
      <w:r w:rsidRPr="00F2094A">
        <w:rPr>
          <w:b/>
        </w:rPr>
        <w:t>Члены рабочей группы:</w:t>
      </w:r>
    </w:p>
    <w:p w:rsidR="00F2094A" w:rsidRPr="00F2094A" w:rsidRDefault="00F2094A" w:rsidP="00F2094A">
      <w:pPr>
        <w:spacing w:line="264" w:lineRule="auto"/>
        <w:ind w:firstLine="709"/>
        <w:jc w:val="right"/>
      </w:pPr>
    </w:p>
    <w:p w:rsidR="00D5090B" w:rsidRPr="00F2094A" w:rsidRDefault="00D5090B" w:rsidP="00F2094A">
      <w:pPr>
        <w:spacing w:line="264" w:lineRule="auto"/>
        <w:ind w:left="6096"/>
        <w:jc w:val="right"/>
      </w:pPr>
      <w:r w:rsidRPr="00F2094A">
        <w:t xml:space="preserve">______________ </w:t>
      </w:r>
      <w:proofErr w:type="spellStart"/>
      <w:r w:rsidRPr="00F2094A">
        <w:t>Д.Д.Абдуллин</w:t>
      </w:r>
      <w:proofErr w:type="spellEnd"/>
    </w:p>
    <w:p w:rsidR="00D5090B" w:rsidRPr="00F2094A" w:rsidRDefault="00D5090B" w:rsidP="00F2094A">
      <w:pPr>
        <w:spacing w:line="264" w:lineRule="auto"/>
        <w:ind w:left="6096"/>
        <w:jc w:val="right"/>
      </w:pPr>
    </w:p>
    <w:p w:rsidR="00D5090B" w:rsidRPr="00F2094A" w:rsidRDefault="00D5090B" w:rsidP="00F2094A">
      <w:pPr>
        <w:spacing w:line="264" w:lineRule="auto"/>
        <w:ind w:left="6096"/>
        <w:jc w:val="right"/>
      </w:pPr>
      <w:r w:rsidRPr="00F2094A">
        <w:t>______________</w:t>
      </w:r>
      <w:proofErr w:type="spellStart"/>
      <w:r w:rsidRPr="00F2094A">
        <w:t>А.Р.Зайнуллин</w:t>
      </w:r>
      <w:proofErr w:type="spellEnd"/>
    </w:p>
    <w:p w:rsidR="00D976A2" w:rsidRPr="00F2094A" w:rsidRDefault="00D976A2" w:rsidP="00F2094A">
      <w:pPr>
        <w:spacing w:line="264" w:lineRule="auto"/>
        <w:ind w:left="5954"/>
        <w:jc w:val="center"/>
      </w:pPr>
    </w:p>
    <w:p w:rsidR="00D5090B" w:rsidRPr="00F2094A" w:rsidRDefault="00D5090B" w:rsidP="00F2094A">
      <w:pPr>
        <w:spacing w:line="264" w:lineRule="auto"/>
        <w:ind w:left="5954"/>
        <w:jc w:val="center"/>
      </w:pPr>
      <w:r w:rsidRPr="00F2094A">
        <w:t xml:space="preserve">  </w:t>
      </w:r>
      <w:r w:rsidR="004B7992" w:rsidRPr="00F2094A">
        <w:t xml:space="preserve">   </w:t>
      </w:r>
      <w:r w:rsidRPr="00F2094A">
        <w:t>_____________</w:t>
      </w:r>
      <w:proofErr w:type="spellStart"/>
      <w:r w:rsidRPr="00F2094A">
        <w:t>Г.Х.Гатауллина</w:t>
      </w:r>
      <w:proofErr w:type="spellEnd"/>
    </w:p>
    <w:p w:rsidR="002C71F3" w:rsidRPr="00F2094A" w:rsidRDefault="002C71F3" w:rsidP="00F2094A">
      <w:pPr>
        <w:spacing w:line="264" w:lineRule="auto"/>
        <w:ind w:left="5954"/>
        <w:jc w:val="center"/>
      </w:pPr>
    </w:p>
    <w:p w:rsidR="00F2094A" w:rsidRPr="00F2094A" w:rsidRDefault="00F2094A" w:rsidP="00F2094A">
      <w:pPr>
        <w:spacing w:line="264" w:lineRule="auto"/>
        <w:jc w:val="right"/>
        <w:rPr>
          <w:b/>
        </w:rPr>
      </w:pPr>
      <w:r w:rsidRPr="00F2094A">
        <w:rPr>
          <w:b/>
        </w:rPr>
        <w:t>Приглашенные:</w:t>
      </w:r>
    </w:p>
    <w:p w:rsidR="00F2094A" w:rsidRPr="00F2094A" w:rsidRDefault="00F2094A" w:rsidP="00F2094A">
      <w:pPr>
        <w:pStyle w:val="1"/>
        <w:shd w:val="clear" w:color="auto" w:fill="FFFFFF"/>
        <w:spacing w:before="0" w:beforeAutospacing="0" w:after="0" w:afterAutospacing="0" w:line="264" w:lineRule="auto"/>
        <w:jc w:val="right"/>
        <w:rPr>
          <w:b w:val="0"/>
          <w:sz w:val="28"/>
          <w:szCs w:val="28"/>
        </w:rPr>
      </w:pPr>
    </w:p>
    <w:p w:rsidR="002C71F3" w:rsidRPr="00F2094A" w:rsidRDefault="00F2094A" w:rsidP="00F2094A">
      <w:pPr>
        <w:pStyle w:val="1"/>
        <w:shd w:val="clear" w:color="auto" w:fill="FFFFFF"/>
        <w:spacing w:before="0" w:beforeAutospacing="0" w:after="0" w:afterAutospacing="0" w:line="264" w:lineRule="auto"/>
        <w:ind w:left="6379"/>
        <w:jc w:val="both"/>
        <w:rPr>
          <w:b w:val="0"/>
          <w:sz w:val="28"/>
          <w:szCs w:val="28"/>
          <w:shd w:val="clear" w:color="auto" w:fill="FFFFFF"/>
        </w:rPr>
      </w:pPr>
      <w:r w:rsidRPr="00F2094A">
        <w:rPr>
          <w:b w:val="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_______________</w:t>
      </w:r>
      <w:proofErr w:type="spellStart"/>
      <w:r w:rsidR="00FA24A8" w:rsidRPr="00F2094A">
        <w:rPr>
          <w:b w:val="0"/>
          <w:sz w:val="28"/>
          <w:szCs w:val="28"/>
          <w:shd w:val="clear" w:color="auto" w:fill="FFFFFF"/>
        </w:rPr>
        <w:t>Л.С.Амирова</w:t>
      </w:r>
      <w:proofErr w:type="spellEnd"/>
      <w:r w:rsidR="002C71F3" w:rsidRPr="00F2094A">
        <w:rPr>
          <w:b w:val="0"/>
          <w:sz w:val="28"/>
          <w:szCs w:val="28"/>
          <w:shd w:val="clear" w:color="auto" w:fill="FFFFFF"/>
        </w:rPr>
        <w:t xml:space="preserve"> </w:t>
      </w:r>
    </w:p>
    <w:p w:rsidR="002C71F3" w:rsidRPr="00F2094A" w:rsidRDefault="002C71F3" w:rsidP="00F2094A">
      <w:pPr>
        <w:spacing w:line="264" w:lineRule="auto"/>
        <w:ind w:left="5954"/>
        <w:jc w:val="center"/>
      </w:pPr>
    </w:p>
    <w:sectPr w:rsidR="002C71F3" w:rsidRPr="00F2094A" w:rsidSect="00E72964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184"/>
    <w:multiLevelType w:val="hybridMultilevel"/>
    <w:tmpl w:val="5FC69BE8"/>
    <w:lvl w:ilvl="0" w:tplc="E33AB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200946"/>
    <w:multiLevelType w:val="hybridMultilevel"/>
    <w:tmpl w:val="8B748D86"/>
    <w:lvl w:ilvl="0" w:tplc="F63872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5B277E"/>
    <w:multiLevelType w:val="hybridMultilevel"/>
    <w:tmpl w:val="2FC26CC8"/>
    <w:lvl w:ilvl="0" w:tplc="080C3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0A"/>
    <w:rsid w:val="000830F7"/>
    <w:rsid w:val="000867B5"/>
    <w:rsid w:val="00126AD1"/>
    <w:rsid w:val="0027122A"/>
    <w:rsid w:val="002B7A95"/>
    <w:rsid w:val="002C71F3"/>
    <w:rsid w:val="002F6439"/>
    <w:rsid w:val="003259EF"/>
    <w:rsid w:val="0039791D"/>
    <w:rsid w:val="003B6D4C"/>
    <w:rsid w:val="00446D07"/>
    <w:rsid w:val="004A2003"/>
    <w:rsid w:val="004A775E"/>
    <w:rsid w:val="004B7992"/>
    <w:rsid w:val="00502D63"/>
    <w:rsid w:val="00534A47"/>
    <w:rsid w:val="00550C08"/>
    <w:rsid w:val="0056659D"/>
    <w:rsid w:val="005B0704"/>
    <w:rsid w:val="00651647"/>
    <w:rsid w:val="006754C5"/>
    <w:rsid w:val="006B2E4D"/>
    <w:rsid w:val="006D401F"/>
    <w:rsid w:val="0080683F"/>
    <w:rsid w:val="008735C2"/>
    <w:rsid w:val="008B5656"/>
    <w:rsid w:val="009346C2"/>
    <w:rsid w:val="00975014"/>
    <w:rsid w:val="00A05AA0"/>
    <w:rsid w:val="00A05B0A"/>
    <w:rsid w:val="00B240CE"/>
    <w:rsid w:val="00B67ED3"/>
    <w:rsid w:val="00C331F6"/>
    <w:rsid w:val="00CF31C9"/>
    <w:rsid w:val="00D5090B"/>
    <w:rsid w:val="00D976A2"/>
    <w:rsid w:val="00DB2A05"/>
    <w:rsid w:val="00DD5DE9"/>
    <w:rsid w:val="00E07B6E"/>
    <w:rsid w:val="00E72964"/>
    <w:rsid w:val="00E86EFE"/>
    <w:rsid w:val="00F1294B"/>
    <w:rsid w:val="00F2094A"/>
    <w:rsid w:val="00FA24A8"/>
    <w:rsid w:val="00FA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8638"/>
  <w15:chartTrackingRefBased/>
  <w15:docId w15:val="{A635B937-65CD-4839-B488-CD1B9104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D509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9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D509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7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7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mer2">
    <w:name w:val="nomer2"/>
    <w:basedOn w:val="a0"/>
    <w:rsid w:val="00DD5DE9"/>
  </w:style>
  <w:style w:type="character" w:styleId="a6">
    <w:name w:val="Hyperlink"/>
    <w:basedOn w:val="a0"/>
    <w:uiPriority w:val="99"/>
    <w:semiHidden/>
    <w:unhideWhenUsed/>
    <w:rsid w:val="00FA7D80"/>
    <w:rPr>
      <w:color w:val="0000FF"/>
      <w:u w:val="single"/>
    </w:rPr>
  </w:style>
  <w:style w:type="character" w:customStyle="1" w:styleId="data2">
    <w:name w:val="data2"/>
    <w:basedOn w:val="a0"/>
    <w:rsid w:val="00FA7D80"/>
  </w:style>
  <w:style w:type="character" w:customStyle="1" w:styleId="fio10">
    <w:name w:val="fio10"/>
    <w:basedOn w:val="a0"/>
    <w:rsid w:val="00FA24A8"/>
  </w:style>
  <w:style w:type="character" w:customStyle="1" w:styleId="fio11">
    <w:name w:val="fio11"/>
    <w:basedOn w:val="a0"/>
    <w:rsid w:val="00FA24A8"/>
  </w:style>
  <w:style w:type="character" w:customStyle="1" w:styleId="fio12">
    <w:name w:val="fio12"/>
    <w:basedOn w:val="a0"/>
    <w:rsid w:val="00FA24A8"/>
  </w:style>
  <w:style w:type="character" w:customStyle="1" w:styleId="fio13">
    <w:name w:val="fio13"/>
    <w:basedOn w:val="a0"/>
    <w:rsid w:val="00FA24A8"/>
  </w:style>
  <w:style w:type="character" w:customStyle="1" w:styleId="fio14">
    <w:name w:val="fio14"/>
    <w:basedOn w:val="a0"/>
    <w:rsid w:val="00FA24A8"/>
  </w:style>
  <w:style w:type="character" w:customStyle="1" w:styleId="fio15">
    <w:name w:val="fio15"/>
    <w:basedOn w:val="a0"/>
    <w:rsid w:val="00FA24A8"/>
  </w:style>
  <w:style w:type="character" w:customStyle="1" w:styleId="fio16">
    <w:name w:val="fio16"/>
    <w:basedOn w:val="a0"/>
    <w:rsid w:val="00FA2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1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8D481-218B-4E4F-BDBE-0E3D387F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2020-06-02T11:40:00Z</cp:lastPrinted>
  <dcterms:created xsi:type="dcterms:W3CDTF">2019-04-08T15:14:00Z</dcterms:created>
  <dcterms:modified xsi:type="dcterms:W3CDTF">2020-06-26T11:27:00Z</dcterms:modified>
</cp:coreProperties>
</file>