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F00CD" w14:textId="77777777" w:rsidR="00212D60" w:rsidRDefault="00320A48" w:rsidP="00212D60">
      <w:pPr>
        <w:ind w:left="5812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668CC">
        <w:rPr>
          <w:sz w:val="28"/>
          <w:szCs w:val="28"/>
        </w:rPr>
        <w:t>ПРОЕКТ</w:t>
      </w:r>
    </w:p>
    <w:p w14:paraId="0A8E6210" w14:textId="77777777" w:rsidR="003668CC" w:rsidRPr="00212D60" w:rsidRDefault="003668CC" w:rsidP="00212D60">
      <w:pPr>
        <w:ind w:left="5812" w:right="-143"/>
        <w:jc w:val="center"/>
        <w:rPr>
          <w:sz w:val="28"/>
          <w:szCs w:val="28"/>
        </w:rPr>
      </w:pPr>
    </w:p>
    <w:p w14:paraId="1354AC06" w14:textId="77777777" w:rsidR="00374977" w:rsidRPr="001E1C1F" w:rsidRDefault="00374977" w:rsidP="00374977">
      <w:pPr>
        <w:ind w:left="-709" w:right="-143"/>
        <w:jc w:val="center"/>
        <w:rPr>
          <w:b/>
          <w:sz w:val="26"/>
          <w:szCs w:val="26"/>
        </w:rPr>
      </w:pPr>
      <w:r w:rsidRPr="001E1C1F">
        <w:rPr>
          <w:b/>
          <w:sz w:val="26"/>
          <w:szCs w:val="26"/>
        </w:rPr>
        <w:t xml:space="preserve">РЕЗОЛЮЦИЯ </w:t>
      </w:r>
    </w:p>
    <w:p w14:paraId="32581C1A" w14:textId="77777777" w:rsidR="00016A15" w:rsidRPr="001E1C1F" w:rsidRDefault="00374977" w:rsidP="00C533F8">
      <w:pPr>
        <w:ind w:right="-1"/>
        <w:jc w:val="center"/>
        <w:rPr>
          <w:sz w:val="26"/>
          <w:szCs w:val="26"/>
        </w:rPr>
      </w:pPr>
      <w:r w:rsidRPr="001E1C1F">
        <w:rPr>
          <w:sz w:val="26"/>
          <w:szCs w:val="26"/>
        </w:rPr>
        <w:t>секции республиканского августовского совещания</w:t>
      </w:r>
      <w:r w:rsidR="000901C2" w:rsidRPr="001E1C1F">
        <w:rPr>
          <w:sz w:val="26"/>
          <w:szCs w:val="26"/>
        </w:rPr>
        <w:t xml:space="preserve"> </w:t>
      </w:r>
      <w:r w:rsidRPr="001E1C1F">
        <w:rPr>
          <w:sz w:val="26"/>
          <w:szCs w:val="26"/>
        </w:rPr>
        <w:t xml:space="preserve">работников </w:t>
      </w:r>
    </w:p>
    <w:p w14:paraId="793AD494" w14:textId="77777777" w:rsidR="00374977" w:rsidRPr="001E1C1F" w:rsidRDefault="00374977" w:rsidP="00C533F8">
      <w:pPr>
        <w:ind w:right="-1"/>
        <w:jc w:val="center"/>
        <w:rPr>
          <w:sz w:val="26"/>
          <w:szCs w:val="26"/>
        </w:rPr>
      </w:pPr>
      <w:r w:rsidRPr="001E1C1F">
        <w:rPr>
          <w:sz w:val="26"/>
          <w:szCs w:val="26"/>
        </w:rPr>
        <w:t>образования и науки 201</w:t>
      </w:r>
      <w:r w:rsidR="003668CC" w:rsidRPr="001E1C1F">
        <w:rPr>
          <w:sz w:val="26"/>
          <w:szCs w:val="26"/>
        </w:rPr>
        <w:t>9</w:t>
      </w:r>
      <w:r w:rsidRPr="001E1C1F">
        <w:rPr>
          <w:sz w:val="26"/>
          <w:szCs w:val="26"/>
        </w:rPr>
        <w:t xml:space="preserve"> года</w:t>
      </w:r>
    </w:p>
    <w:p w14:paraId="60FA2860" w14:textId="77777777" w:rsidR="003668CC" w:rsidRPr="001E1C1F" w:rsidRDefault="00023C07" w:rsidP="003668CC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1E1C1F">
        <w:rPr>
          <w:sz w:val="26"/>
          <w:szCs w:val="26"/>
        </w:rPr>
        <w:t>«</w:t>
      </w:r>
      <w:r w:rsidR="003668CC" w:rsidRPr="001E1C1F">
        <w:rPr>
          <w:b/>
          <w:sz w:val="26"/>
          <w:szCs w:val="26"/>
        </w:rPr>
        <w:t xml:space="preserve">Управление качеством дошкольного образования: </w:t>
      </w:r>
    </w:p>
    <w:p w14:paraId="77EBD964" w14:textId="77777777" w:rsidR="00023C07" w:rsidRPr="001E1C1F" w:rsidRDefault="003668CC" w:rsidP="003668CC">
      <w:pPr>
        <w:ind w:right="-1"/>
        <w:jc w:val="center"/>
        <w:rPr>
          <w:b/>
          <w:color w:val="000000" w:themeColor="text1"/>
          <w:sz w:val="26"/>
          <w:szCs w:val="26"/>
        </w:rPr>
      </w:pPr>
      <w:r w:rsidRPr="001E1C1F">
        <w:rPr>
          <w:b/>
          <w:sz w:val="26"/>
          <w:szCs w:val="26"/>
        </w:rPr>
        <w:t>опыт, проблемы, перспективы</w:t>
      </w:r>
      <w:r w:rsidR="00023C07" w:rsidRPr="001E1C1F">
        <w:rPr>
          <w:sz w:val="26"/>
          <w:szCs w:val="26"/>
        </w:rPr>
        <w:t>»</w:t>
      </w:r>
      <w:r w:rsidR="00374977" w:rsidRPr="001E1C1F">
        <w:rPr>
          <w:b/>
          <w:color w:val="000000" w:themeColor="text1"/>
          <w:sz w:val="26"/>
          <w:szCs w:val="26"/>
        </w:rPr>
        <w:tab/>
      </w:r>
      <w:r w:rsidR="00374977" w:rsidRPr="001E1C1F">
        <w:rPr>
          <w:b/>
          <w:color w:val="000000" w:themeColor="text1"/>
          <w:sz w:val="26"/>
          <w:szCs w:val="26"/>
        </w:rPr>
        <w:tab/>
      </w:r>
    </w:p>
    <w:p w14:paraId="2DFFCE76" w14:textId="0D77FF31" w:rsidR="00374977" w:rsidRPr="001E1C1F" w:rsidRDefault="00016A15" w:rsidP="00C533F8">
      <w:pPr>
        <w:ind w:right="-1"/>
        <w:rPr>
          <w:color w:val="000000" w:themeColor="text1"/>
          <w:sz w:val="26"/>
          <w:szCs w:val="26"/>
        </w:rPr>
      </w:pPr>
      <w:r w:rsidRPr="001E1C1F">
        <w:rPr>
          <w:color w:val="000000" w:themeColor="text1"/>
          <w:sz w:val="26"/>
          <w:szCs w:val="26"/>
        </w:rPr>
        <w:t xml:space="preserve">г. </w:t>
      </w:r>
      <w:r w:rsidR="003668CC" w:rsidRPr="001E1C1F">
        <w:rPr>
          <w:color w:val="000000" w:themeColor="text1"/>
          <w:sz w:val="26"/>
          <w:szCs w:val="26"/>
        </w:rPr>
        <w:t>Казань</w:t>
      </w:r>
      <w:r w:rsidRPr="001E1C1F">
        <w:rPr>
          <w:color w:val="000000" w:themeColor="text1"/>
          <w:sz w:val="26"/>
          <w:szCs w:val="26"/>
        </w:rPr>
        <w:t xml:space="preserve">                                                   </w:t>
      </w:r>
      <w:r w:rsidR="00374977" w:rsidRPr="001E1C1F">
        <w:rPr>
          <w:color w:val="000000" w:themeColor="text1"/>
          <w:sz w:val="26"/>
          <w:szCs w:val="26"/>
        </w:rPr>
        <w:t xml:space="preserve">         </w:t>
      </w:r>
      <w:r w:rsidR="001E1C1F">
        <w:rPr>
          <w:color w:val="000000" w:themeColor="text1"/>
          <w:sz w:val="26"/>
          <w:szCs w:val="26"/>
        </w:rPr>
        <w:t xml:space="preserve">            </w:t>
      </w:r>
      <w:bookmarkStart w:id="0" w:name="_GoBack"/>
      <w:bookmarkEnd w:id="0"/>
      <w:r w:rsidR="00374977" w:rsidRPr="001E1C1F">
        <w:rPr>
          <w:color w:val="000000" w:themeColor="text1"/>
          <w:sz w:val="26"/>
          <w:szCs w:val="26"/>
        </w:rPr>
        <w:t xml:space="preserve"> </w:t>
      </w:r>
      <w:r w:rsidR="00C533F8" w:rsidRPr="001E1C1F">
        <w:rPr>
          <w:color w:val="000000" w:themeColor="text1"/>
          <w:sz w:val="26"/>
          <w:szCs w:val="26"/>
        </w:rPr>
        <w:t xml:space="preserve">                                    </w:t>
      </w:r>
      <w:r w:rsidR="003668CC" w:rsidRPr="001E1C1F">
        <w:rPr>
          <w:color w:val="000000" w:themeColor="text1"/>
          <w:sz w:val="26"/>
          <w:szCs w:val="26"/>
        </w:rPr>
        <w:t>19</w:t>
      </w:r>
      <w:r w:rsidR="00374977" w:rsidRPr="001E1C1F">
        <w:rPr>
          <w:color w:val="000000"/>
          <w:sz w:val="26"/>
          <w:szCs w:val="26"/>
          <w:lang w:eastAsia="en-US"/>
        </w:rPr>
        <w:t xml:space="preserve"> </w:t>
      </w:r>
      <w:r w:rsidRPr="001E1C1F">
        <w:rPr>
          <w:color w:val="000000"/>
          <w:sz w:val="26"/>
          <w:szCs w:val="26"/>
          <w:lang w:eastAsia="en-US"/>
        </w:rPr>
        <w:t>июня</w:t>
      </w:r>
      <w:r w:rsidR="003668CC" w:rsidRPr="001E1C1F">
        <w:rPr>
          <w:color w:val="000000"/>
          <w:sz w:val="26"/>
          <w:szCs w:val="26"/>
          <w:lang w:eastAsia="en-US"/>
        </w:rPr>
        <w:t xml:space="preserve"> 2019</w:t>
      </w:r>
      <w:r w:rsidR="00374977" w:rsidRPr="001E1C1F">
        <w:rPr>
          <w:color w:val="000000"/>
          <w:sz w:val="26"/>
          <w:szCs w:val="26"/>
          <w:lang w:eastAsia="en-US"/>
        </w:rPr>
        <w:t xml:space="preserve"> года</w:t>
      </w:r>
    </w:p>
    <w:p w14:paraId="49A04588" w14:textId="77777777" w:rsidR="00374977" w:rsidRPr="00212D60" w:rsidRDefault="00374977" w:rsidP="00C533F8">
      <w:pPr>
        <w:ind w:left="-709" w:right="-1"/>
        <w:rPr>
          <w:b/>
          <w:color w:val="000000" w:themeColor="text1"/>
          <w:sz w:val="28"/>
          <w:szCs w:val="28"/>
        </w:rPr>
      </w:pPr>
    </w:p>
    <w:p w14:paraId="249842E2" w14:textId="0C826AAD" w:rsidR="00374977" w:rsidRPr="0039182E" w:rsidRDefault="00374977" w:rsidP="00D90EFA">
      <w:pPr>
        <w:ind w:firstLine="708"/>
        <w:jc w:val="both"/>
      </w:pPr>
      <w:r w:rsidRPr="0039182E">
        <w:t xml:space="preserve">В Республике Татарстан функционирует </w:t>
      </w:r>
      <w:r w:rsidR="004446AD" w:rsidRPr="0039182E">
        <w:t>развитая</w:t>
      </w:r>
      <w:r w:rsidRPr="0039182E">
        <w:t xml:space="preserve"> сеть образовательных организаций, реализующих основные образовательные программы дошкольного образования: </w:t>
      </w:r>
      <w:r w:rsidR="003668CC" w:rsidRPr="0039182E">
        <w:rPr>
          <w:bCs/>
        </w:rPr>
        <w:t>1783</w:t>
      </w:r>
      <w:r w:rsidRPr="0039182E">
        <w:t xml:space="preserve"> детских сад</w:t>
      </w:r>
      <w:r w:rsidR="003668CC" w:rsidRPr="0039182E">
        <w:t>а</w:t>
      </w:r>
      <w:r w:rsidRPr="0039182E">
        <w:t xml:space="preserve">, </w:t>
      </w:r>
      <w:r w:rsidR="003B21E0" w:rsidRPr="0039182E">
        <w:t>7</w:t>
      </w:r>
      <w:r w:rsidR="003668CC" w:rsidRPr="0039182E">
        <w:t>9</w:t>
      </w:r>
      <w:r w:rsidR="003B21E0" w:rsidRPr="0039182E">
        <w:t xml:space="preserve"> </w:t>
      </w:r>
      <w:r w:rsidR="00016A15" w:rsidRPr="0039182E">
        <w:t>начальных</w:t>
      </w:r>
      <w:r w:rsidRPr="0039182E">
        <w:t xml:space="preserve"> школ</w:t>
      </w:r>
      <w:r w:rsidR="00016A15" w:rsidRPr="0039182E">
        <w:t>-детских</w:t>
      </w:r>
      <w:r w:rsidRPr="0039182E">
        <w:t xml:space="preserve"> сад</w:t>
      </w:r>
      <w:r w:rsidR="00016A15" w:rsidRPr="0039182E">
        <w:t>ов</w:t>
      </w:r>
      <w:r w:rsidRPr="0039182E">
        <w:t xml:space="preserve">, </w:t>
      </w:r>
      <w:r w:rsidR="003668CC" w:rsidRPr="0039182E">
        <w:t>146</w:t>
      </w:r>
      <w:r w:rsidRPr="0039182E">
        <w:t xml:space="preserve"> школ с дошкольными группами. В них воспитываются более 2</w:t>
      </w:r>
      <w:r w:rsidR="003668CC" w:rsidRPr="0039182E">
        <w:t>23</w:t>
      </w:r>
      <w:r w:rsidR="00016A15" w:rsidRPr="0039182E">
        <w:t xml:space="preserve"> </w:t>
      </w:r>
      <w:r w:rsidRPr="0039182E">
        <w:t>тыс</w:t>
      </w:r>
      <w:r w:rsidR="006B4FE1" w:rsidRPr="0039182E">
        <w:t xml:space="preserve">яч </w:t>
      </w:r>
      <w:r w:rsidRPr="0039182E">
        <w:t xml:space="preserve">детей дошкольного возраста, что составляет </w:t>
      </w:r>
      <w:r w:rsidR="00016A15" w:rsidRPr="0039182E">
        <w:t>68</w:t>
      </w:r>
      <w:r w:rsidR="006B4FE1" w:rsidRPr="0039182E">
        <w:t xml:space="preserve"> процентов</w:t>
      </w:r>
      <w:r w:rsidRPr="0039182E">
        <w:t xml:space="preserve"> от общего количества де</w:t>
      </w:r>
      <w:r w:rsidR="003B21E0" w:rsidRPr="0039182E">
        <w:t xml:space="preserve">тского населения от 1 года до </w:t>
      </w:r>
      <w:r w:rsidRPr="0039182E">
        <w:t>7 лет.</w:t>
      </w:r>
    </w:p>
    <w:p w14:paraId="004A8EBA" w14:textId="672C1D6E" w:rsidR="003668CC" w:rsidRPr="0039182E" w:rsidRDefault="003668CC" w:rsidP="00D90EFA">
      <w:pPr>
        <w:ind w:firstLine="708"/>
        <w:jc w:val="both"/>
      </w:pPr>
      <w:r w:rsidRPr="0039182E">
        <w:t>Реализация программы строительства и реконструкции детских садов в 2013</w:t>
      </w:r>
      <w:r w:rsidR="006B4FE1" w:rsidRPr="0039182E">
        <w:t> – </w:t>
      </w:r>
      <w:r w:rsidRPr="0039182E">
        <w:t>2015 годах позволила снизить темпы роста очередности по устройству в дошкольные образовательные организации (далее – ДОО) при сохраняющемся росте рождаемости детей в республике. Доступность дошкольного образования для детей старше 3 лет достигла 99,5</w:t>
      </w:r>
      <w:r w:rsidR="006B4FE1" w:rsidRPr="0039182E">
        <w:t xml:space="preserve"> процента.</w:t>
      </w:r>
    </w:p>
    <w:p w14:paraId="47523901" w14:textId="2271FB5A" w:rsidR="003668CC" w:rsidRPr="0039182E" w:rsidRDefault="003668CC" w:rsidP="00D90EFA">
      <w:pPr>
        <w:ind w:firstLine="709"/>
        <w:jc w:val="both"/>
      </w:pPr>
      <w:r w:rsidRPr="0039182E">
        <w:t>Начиная с 2015 года в рамках республиканской программы капитального ремонта школ осуществляется капитальный ремонт детских садов старше 30 лет: в 2015</w:t>
      </w:r>
      <w:r w:rsidR="006B4FE1" w:rsidRPr="0039182E">
        <w:t xml:space="preserve"> – </w:t>
      </w:r>
      <w:r w:rsidRPr="0039182E">
        <w:t xml:space="preserve">2018 годах отремонтировано 267 дошкольных образовательных организаций. В 2019 году планируется отремонтировать 113 детских садов. </w:t>
      </w:r>
    </w:p>
    <w:p w14:paraId="3861C77D" w14:textId="09C475E1" w:rsidR="00374977" w:rsidRPr="0039182E" w:rsidRDefault="00F47806" w:rsidP="00D90EFA">
      <w:pPr>
        <w:tabs>
          <w:tab w:val="left" w:pos="0"/>
        </w:tabs>
        <w:jc w:val="both"/>
      </w:pPr>
      <w:r w:rsidRPr="0039182E">
        <w:tab/>
      </w:r>
      <w:r w:rsidR="00374977" w:rsidRPr="0039182E">
        <w:t xml:space="preserve">В Республике Татарстан созданы условия для </w:t>
      </w:r>
      <w:r w:rsidRPr="0039182E">
        <w:t>реализации права получения</w:t>
      </w:r>
      <w:r w:rsidR="00374977" w:rsidRPr="0039182E">
        <w:t xml:space="preserve"> </w:t>
      </w:r>
      <w:r w:rsidR="00016A15" w:rsidRPr="0039182E">
        <w:t xml:space="preserve">дошкольного </w:t>
      </w:r>
      <w:r w:rsidR="00374977" w:rsidRPr="0039182E">
        <w:t xml:space="preserve">образования на родном языке. Из общего количества </w:t>
      </w:r>
      <w:r w:rsidR="00212D60" w:rsidRPr="0039182E">
        <w:t xml:space="preserve">ДОО </w:t>
      </w:r>
      <w:r w:rsidR="003668CC" w:rsidRPr="0039182E">
        <w:t xml:space="preserve">1172 </w:t>
      </w:r>
      <w:r w:rsidR="006B4FE1" w:rsidRPr="0039182E">
        <w:t xml:space="preserve">– </w:t>
      </w:r>
      <w:r w:rsidR="003668CC" w:rsidRPr="0039182E">
        <w:t xml:space="preserve">с обучением и воспитанием на русском, </w:t>
      </w:r>
      <w:r w:rsidR="007C36E6" w:rsidRPr="0039182E">
        <w:t>7</w:t>
      </w:r>
      <w:r w:rsidR="003668CC" w:rsidRPr="0039182E">
        <w:t>64</w:t>
      </w:r>
      <w:r w:rsidR="007C36E6" w:rsidRPr="0039182E">
        <w:t xml:space="preserve"> – на татарском, </w:t>
      </w:r>
      <w:r w:rsidR="003668CC" w:rsidRPr="0039182E">
        <w:t>49</w:t>
      </w:r>
      <w:r w:rsidR="00374977" w:rsidRPr="0039182E">
        <w:t xml:space="preserve"> – на чувашском, 1</w:t>
      </w:r>
      <w:r w:rsidR="003668CC" w:rsidRPr="0039182E">
        <w:t>3</w:t>
      </w:r>
      <w:r w:rsidR="00374977" w:rsidRPr="0039182E">
        <w:t xml:space="preserve"> – на удмуртском, </w:t>
      </w:r>
      <w:r w:rsidR="00016A15" w:rsidRPr="0039182E">
        <w:t>10</w:t>
      </w:r>
      <w:r w:rsidR="00374977" w:rsidRPr="0039182E">
        <w:t xml:space="preserve"> – на марийском языках. Охват детей обучением и воспитанием на родном (</w:t>
      </w:r>
      <w:r w:rsidR="0047021C" w:rsidRPr="0039182E">
        <w:t>нерусском</w:t>
      </w:r>
      <w:r w:rsidR="00374977" w:rsidRPr="0039182E">
        <w:t xml:space="preserve">) языке составляет </w:t>
      </w:r>
      <w:r w:rsidR="003668CC" w:rsidRPr="0039182E">
        <w:t>54</w:t>
      </w:r>
      <w:r w:rsidR="006B4FE1" w:rsidRPr="0039182E">
        <w:t xml:space="preserve"> процента</w:t>
      </w:r>
      <w:r w:rsidR="00374977" w:rsidRPr="0039182E">
        <w:t>.</w:t>
      </w:r>
      <w:r w:rsidR="00016A15" w:rsidRPr="0039182E">
        <w:t xml:space="preserve"> </w:t>
      </w:r>
    </w:p>
    <w:p w14:paraId="1A2ECC65" w14:textId="77777777" w:rsidR="004E33EE" w:rsidRPr="0039182E" w:rsidRDefault="004E33EE" w:rsidP="00D90EFA">
      <w:pPr>
        <w:tabs>
          <w:tab w:val="left" w:pos="0"/>
        </w:tabs>
        <w:jc w:val="both"/>
      </w:pPr>
      <w:r w:rsidRPr="0039182E">
        <w:tab/>
        <w:t xml:space="preserve">Актуальным направлением </w:t>
      </w:r>
      <w:r w:rsidR="0038301D" w:rsidRPr="0039182E">
        <w:t xml:space="preserve">в развитии дошкольного образования </w:t>
      </w:r>
      <w:r w:rsidRPr="0039182E">
        <w:t>является развитие полилингвального образования дошкольников. В Республике Татарстан реализуется проект создания полилингвальных образовательных комплексов, в состав которых будут входить базовые детские сады. Полилингвальное обучение предполагает организацию образовательного процесса на нескольких языках, приобщение детей средствами изучаемых языков к культурному богатству многонационального народа России, знакомство детей с достижениями мировой культуры, воспитание их в духе межнационального согласия.</w:t>
      </w:r>
    </w:p>
    <w:p w14:paraId="10640B32" w14:textId="59F464E5" w:rsidR="00374977" w:rsidRPr="0039182E" w:rsidRDefault="00374977" w:rsidP="00D90EFA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182E">
        <w:rPr>
          <w:rFonts w:ascii="Times New Roman" w:hAnsi="Times New Roman" w:cs="Times New Roman"/>
          <w:iCs/>
          <w:sz w:val="24"/>
          <w:szCs w:val="24"/>
        </w:rPr>
        <w:t xml:space="preserve">В детских садах создаются условия для получения образования детьми с ограниченными возможностями здоровья и нуждающимися в оздоровлении. </w:t>
      </w:r>
      <w:r w:rsidR="0047021C" w:rsidRPr="0039182E">
        <w:rPr>
          <w:rFonts w:ascii="Times New Roman" w:hAnsi="Times New Roman" w:cs="Times New Roman"/>
          <w:iCs/>
          <w:sz w:val="24"/>
          <w:szCs w:val="24"/>
        </w:rPr>
        <w:t xml:space="preserve">Более </w:t>
      </w:r>
      <w:r w:rsidR="003668CC" w:rsidRPr="0039182E">
        <w:rPr>
          <w:rFonts w:ascii="Times New Roman" w:hAnsi="Times New Roman" w:cs="Times New Roman"/>
          <w:iCs/>
          <w:sz w:val="24"/>
          <w:szCs w:val="24"/>
        </w:rPr>
        <w:t>12</w:t>
      </w:r>
      <w:r w:rsidR="006B4FE1" w:rsidRPr="0039182E">
        <w:rPr>
          <w:rFonts w:ascii="Times New Roman" w:hAnsi="Times New Roman" w:cs="Times New Roman"/>
          <w:iCs/>
          <w:sz w:val="24"/>
          <w:szCs w:val="24"/>
        </w:rPr>
        <w:t xml:space="preserve"> процентов </w:t>
      </w:r>
      <w:r w:rsidRPr="0039182E">
        <w:rPr>
          <w:rFonts w:ascii="Times New Roman" w:hAnsi="Times New Roman" w:cs="Times New Roman"/>
          <w:iCs/>
          <w:sz w:val="24"/>
          <w:szCs w:val="24"/>
        </w:rPr>
        <w:t xml:space="preserve">функционирующих </w:t>
      </w:r>
      <w:r w:rsidR="0047021C" w:rsidRPr="0039182E">
        <w:rPr>
          <w:rFonts w:ascii="Times New Roman" w:hAnsi="Times New Roman" w:cs="Times New Roman"/>
          <w:iCs/>
          <w:sz w:val="24"/>
          <w:szCs w:val="24"/>
        </w:rPr>
        <w:t xml:space="preserve">дошкольных </w:t>
      </w:r>
      <w:r w:rsidRPr="0039182E">
        <w:rPr>
          <w:rFonts w:ascii="Times New Roman" w:hAnsi="Times New Roman" w:cs="Times New Roman"/>
          <w:iCs/>
          <w:sz w:val="24"/>
          <w:szCs w:val="24"/>
        </w:rPr>
        <w:t xml:space="preserve">групп </w:t>
      </w:r>
      <w:r w:rsidR="0047021C" w:rsidRPr="0039182E">
        <w:rPr>
          <w:rFonts w:ascii="Times New Roman" w:hAnsi="Times New Roman" w:cs="Times New Roman"/>
          <w:iCs/>
          <w:sz w:val="24"/>
          <w:szCs w:val="24"/>
        </w:rPr>
        <w:t>(1</w:t>
      </w:r>
      <w:r w:rsidR="003668CC" w:rsidRPr="0039182E">
        <w:rPr>
          <w:rFonts w:ascii="Times New Roman" w:hAnsi="Times New Roman" w:cs="Times New Roman"/>
          <w:iCs/>
          <w:sz w:val="24"/>
          <w:szCs w:val="24"/>
        </w:rPr>
        <w:t>234</w:t>
      </w:r>
      <w:r w:rsidR="0047021C" w:rsidRPr="0039182E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39182E">
        <w:rPr>
          <w:rFonts w:ascii="Times New Roman" w:hAnsi="Times New Roman" w:cs="Times New Roman"/>
          <w:iCs/>
          <w:sz w:val="24"/>
          <w:szCs w:val="24"/>
        </w:rPr>
        <w:t>являются группами компенсирующей и оздоровительной направленности</w:t>
      </w:r>
      <w:r w:rsidR="006B4FE1" w:rsidRPr="0039182E">
        <w:rPr>
          <w:rFonts w:ascii="Times New Roman" w:hAnsi="Times New Roman" w:cs="Times New Roman"/>
          <w:iCs/>
          <w:sz w:val="24"/>
          <w:szCs w:val="24"/>
        </w:rPr>
        <w:t>, в</w:t>
      </w:r>
      <w:r w:rsidRPr="0039182E">
        <w:rPr>
          <w:rFonts w:ascii="Times New Roman" w:hAnsi="Times New Roman" w:cs="Times New Roman"/>
          <w:iCs/>
          <w:sz w:val="24"/>
          <w:szCs w:val="24"/>
        </w:rPr>
        <w:t xml:space="preserve"> них воспитываются </w:t>
      </w:r>
      <w:r w:rsidR="00F47806" w:rsidRPr="0039182E">
        <w:rPr>
          <w:rFonts w:ascii="Times New Roman" w:hAnsi="Times New Roman" w:cs="Times New Roman"/>
          <w:iCs/>
          <w:sz w:val="24"/>
          <w:szCs w:val="24"/>
        </w:rPr>
        <w:t>более</w:t>
      </w:r>
      <w:r w:rsidR="0047021C" w:rsidRPr="003918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3902" w:rsidRPr="0039182E">
        <w:rPr>
          <w:rFonts w:ascii="Times New Roman" w:hAnsi="Times New Roman" w:cs="Times New Roman"/>
          <w:iCs/>
          <w:sz w:val="24"/>
          <w:szCs w:val="24"/>
        </w:rPr>
        <w:t>20</w:t>
      </w:r>
      <w:r w:rsidR="0047021C" w:rsidRPr="0039182E">
        <w:rPr>
          <w:rFonts w:ascii="Times New Roman" w:hAnsi="Times New Roman" w:cs="Times New Roman"/>
          <w:iCs/>
          <w:sz w:val="24"/>
          <w:szCs w:val="24"/>
        </w:rPr>
        <w:t xml:space="preserve"> тысяч</w:t>
      </w:r>
      <w:r w:rsidRPr="0039182E">
        <w:rPr>
          <w:rFonts w:ascii="Times New Roman" w:hAnsi="Times New Roman" w:cs="Times New Roman"/>
          <w:iCs/>
          <w:sz w:val="24"/>
          <w:szCs w:val="24"/>
        </w:rPr>
        <w:t xml:space="preserve"> детей.</w:t>
      </w:r>
    </w:p>
    <w:p w14:paraId="690E4219" w14:textId="2AFD9164" w:rsidR="00374977" w:rsidRPr="0039182E" w:rsidRDefault="004B2E9D" w:rsidP="00D90EFA">
      <w:pPr>
        <w:pStyle w:val="a3"/>
        <w:shd w:val="clear" w:color="auto" w:fill="FFFFFF"/>
        <w:ind w:left="0" w:firstLine="709"/>
        <w:jc w:val="both"/>
      </w:pPr>
      <w:r w:rsidRPr="0039182E">
        <w:t xml:space="preserve">В целях совершенствования деятельности по внедрению </w:t>
      </w:r>
      <w:r w:rsidR="00413902" w:rsidRPr="0039182E">
        <w:t xml:space="preserve">Федерального государственного образовательного стандарта дошкольного образования (далее </w:t>
      </w:r>
      <w:r w:rsidR="006B4FE1" w:rsidRPr="0039182E">
        <w:t>–</w:t>
      </w:r>
      <w:r w:rsidR="00413902" w:rsidRPr="0039182E">
        <w:t>ФГОС)</w:t>
      </w:r>
      <w:r w:rsidR="00F47806" w:rsidRPr="0039182E">
        <w:t>, повышения</w:t>
      </w:r>
      <w:r w:rsidRPr="0039182E">
        <w:t xml:space="preserve"> качества дошкольного образования утвержден перечень из 357 базовых детских садов. </w:t>
      </w:r>
      <w:r w:rsidR="006B4FE1" w:rsidRPr="0039182E">
        <w:t xml:space="preserve">Данные </w:t>
      </w:r>
      <w:r w:rsidRPr="0039182E">
        <w:t>учреждения являются методическими центрами для закрепленных за ними детских садов, оказывают консультационную методическую помощь в вопросах реализации ФГОС, организуют деятельность по повышению профессиональной компетенции педагогов, участвуют в опытно-</w:t>
      </w:r>
      <w:r w:rsidR="00F47806" w:rsidRPr="0039182E">
        <w:t>экспериментальной (</w:t>
      </w:r>
      <w:r w:rsidRPr="0039182E">
        <w:t>инновационной) деятельности.</w:t>
      </w:r>
    </w:p>
    <w:p w14:paraId="630A971D" w14:textId="77777777" w:rsidR="00374977" w:rsidRPr="0039182E" w:rsidRDefault="00374977" w:rsidP="00D90EFA">
      <w:pPr>
        <w:ind w:firstLine="709"/>
        <w:jc w:val="both"/>
      </w:pPr>
      <w:r w:rsidRPr="0039182E">
        <w:t xml:space="preserve">В сфере дошкольного образования заняты </w:t>
      </w:r>
      <w:r w:rsidR="00F47806" w:rsidRPr="0039182E">
        <w:t xml:space="preserve">около </w:t>
      </w:r>
      <w:r w:rsidRPr="0039182E">
        <w:t>22</w:t>
      </w:r>
      <w:r w:rsidR="00F47806" w:rsidRPr="0039182E">
        <w:t xml:space="preserve"> тысяч</w:t>
      </w:r>
      <w:r w:rsidRPr="0039182E">
        <w:t xml:space="preserve"> педагогически</w:t>
      </w:r>
      <w:r w:rsidR="004B2E9D" w:rsidRPr="0039182E">
        <w:t>х</w:t>
      </w:r>
      <w:r w:rsidRPr="0039182E">
        <w:t xml:space="preserve"> работник</w:t>
      </w:r>
      <w:r w:rsidR="004B2E9D" w:rsidRPr="0039182E">
        <w:t>ов</w:t>
      </w:r>
      <w:r w:rsidRPr="0039182E">
        <w:t>. П</w:t>
      </w:r>
      <w:r w:rsidRPr="0039182E">
        <w:rPr>
          <w:rFonts w:eastAsia="Calibri"/>
          <w:lang w:eastAsia="en-US"/>
        </w:rPr>
        <w:t xml:space="preserve">роводится системная работа по повышению их квалификации. За счет средств бюджета в текущем году повысят свою квалификацию с практической ориентацией на работу </w:t>
      </w:r>
      <w:r w:rsidR="005D043D" w:rsidRPr="0039182E">
        <w:rPr>
          <w:rFonts w:eastAsia="Calibri"/>
          <w:lang w:eastAsia="en-US"/>
        </w:rPr>
        <w:t xml:space="preserve">по </w:t>
      </w:r>
      <w:r w:rsidR="004B2E9D" w:rsidRPr="0039182E">
        <w:t>ФГОС</w:t>
      </w:r>
      <w:r w:rsidRPr="0039182E">
        <w:rPr>
          <w:rFonts w:eastAsia="Calibri"/>
          <w:lang w:eastAsia="en-US"/>
        </w:rPr>
        <w:t xml:space="preserve"> </w:t>
      </w:r>
      <w:r w:rsidR="004E33EE" w:rsidRPr="0039182E">
        <w:rPr>
          <w:rFonts w:eastAsia="Calibri"/>
          <w:lang w:eastAsia="en-US"/>
        </w:rPr>
        <w:t>5359</w:t>
      </w:r>
      <w:r w:rsidRPr="0039182E">
        <w:rPr>
          <w:rFonts w:eastAsia="Calibri"/>
          <w:lang w:eastAsia="en-US"/>
        </w:rPr>
        <w:t xml:space="preserve"> педагог</w:t>
      </w:r>
      <w:r w:rsidR="004E33EE" w:rsidRPr="0039182E">
        <w:rPr>
          <w:rFonts w:eastAsia="Calibri"/>
          <w:lang w:eastAsia="en-US"/>
        </w:rPr>
        <w:t>ов</w:t>
      </w:r>
      <w:r w:rsidRPr="0039182E">
        <w:rPr>
          <w:rFonts w:eastAsia="Calibri"/>
          <w:lang w:eastAsia="en-US"/>
        </w:rPr>
        <w:t xml:space="preserve"> и руководителей детских садов. </w:t>
      </w:r>
    </w:p>
    <w:p w14:paraId="41154E0C" w14:textId="39F83BB7" w:rsidR="00374977" w:rsidRPr="0039182E" w:rsidRDefault="00374977" w:rsidP="001206E4">
      <w:pPr>
        <w:pStyle w:val="a3"/>
        <w:shd w:val="clear" w:color="auto" w:fill="FFFFFF"/>
        <w:ind w:left="0"/>
        <w:jc w:val="both"/>
        <w:rPr>
          <w:rFonts w:eastAsia="Calibri"/>
          <w:lang w:eastAsia="en-US"/>
        </w:rPr>
      </w:pPr>
      <w:r w:rsidRPr="0039182E">
        <w:tab/>
      </w:r>
      <w:r w:rsidRPr="0039182E">
        <w:rPr>
          <w:rFonts w:eastAsia="Calibri"/>
          <w:lang w:eastAsia="en-US"/>
        </w:rPr>
        <w:t>В целом за последние годы в республике в сфере дошкольного образования успешно решаются задачи, направленные на реализацию приоритетных направлений образовательной политики:</w:t>
      </w:r>
    </w:p>
    <w:p w14:paraId="69600590" w14:textId="77777777" w:rsidR="00374977" w:rsidRPr="0039182E" w:rsidRDefault="00374977" w:rsidP="00D90EFA">
      <w:pPr>
        <w:ind w:firstLine="567"/>
        <w:jc w:val="both"/>
        <w:rPr>
          <w:rFonts w:eastAsia="Calibri"/>
          <w:lang w:eastAsia="en-US"/>
        </w:rPr>
      </w:pPr>
      <w:r w:rsidRPr="0039182E">
        <w:rPr>
          <w:rFonts w:eastAsia="Calibri"/>
          <w:lang w:eastAsia="en-US"/>
        </w:rPr>
        <w:t>в основном решена проблема обеспеченности детей старше 3 лет местами в детских садах;</w:t>
      </w:r>
    </w:p>
    <w:p w14:paraId="23C25209" w14:textId="77777777" w:rsidR="00374977" w:rsidRPr="0039182E" w:rsidRDefault="00374977" w:rsidP="00D90EFA">
      <w:pPr>
        <w:ind w:firstLine="567"/>
        <w:jc w:val="both"/>
        <w:rPr>
          <w:rFonts w:eastAsia="Calibri"/>
          <w:lang w:eastAsia="en-US"/>
        </w:rPr>
      </w:pPr>
      <w:r w:rsidRPr="0039182E">
        <w:rPr>
          <w:rFonts w:eastAsia="Calibri"/>
          <w:lang w:eastAsia="en-US"/>
        </w:rPr>
        <w:lastRenderedPageBreak/>
        <w:t xml:space="preserve">в дошкольных образовательных организациях ведется целенаправленная работа по </w:t>
      </w:r>
      <w:r w:rsidR="00413902" w:rsidRPr="0039182E">
        <w:rPr>
          <w:rFonts w:eastAsia="Calibri"/>
          <w:lang w:eastAsia="en-US"/>
        </w:rPr>
        <w:t>реализации ФГОС</w:t>
      </w:r>
      <w:r w:rsidRPr="0039182E">
        <w:rPr>
          <w:rFonts w:eastAsia="Calibri"/>
          <w:lang w:eastAsia="en-US"/>
        </w:rPr>
        <w:t>;</w:t>
      </w:r>
    </w:p>
    <w:p w14:paraId="70D1EC3F" w14:textId="77777777" w:rsidR="00374977" w:rsidRPr="0039182E" w:rsidRDefault="00374977" w:rsidP="00D90EFA">
      <w:pPr>
        <w:ind w:firstLine="567"/>
        <w:jc w:val="both"/>
        <w:rPr>
          <w:rFonts w:eastAsia="Calibri"/>
          <w:lang w:eastAsia="en-US"/>
        </w:rPr>
      </w:pPr>
      <w:r w:rsidRPr="0039182E">
        <w:rPr>
          <w:rFonts w:eastAsia="Calibri"/>
          <w:lang w:eastAsia="en-US"/>
        </w:rPr>
        <w:t>совершенствуется система повышения квалификации;</w:t>
      </w:r>
    </w:p>
    <w:p w14:paraId="406129F1" w14:textId="77777777" w:rsidR="00F47806" w:rsidRPr="0039182E" w:rsidRDefault="00374977" w:rsidP="00D90EFA">
      <w:pPr>
        <w:ind w:firstLine="567"/>
        <w:jc w:val="both"/>
        <w:rPr>
          <w:rFonts w:eastAsia="Calibri"/>
          <w:lang w:eastAsia="en-US"/>
        </w:rPr>
      </w:pPr>
      <w:r w:rsidRPr="0039182E">
        <w:rPr>
          <w:rFonts w:eastAsia="Calibri"/>
          <w:lang w:eastAsia="en-US"/>
        </w:rPr>
        <w:t xml:space="preserve">создана методическая база для обучения детей </w:t>
      </w:r>
      <w:r w:rsidR="00F47806" w:rsidRPr="0039182E">
        <w:rPr>
          <w:rFonts w:eastAsia="Calibri"/>
          <w:lang w:eastAsia="en-US"/>
        </w:rPr>
        <w:t>татарскому и русскому языкам.</w:t>
      </w:r>
      <w:r w:rsidRPr="0039182E">
        <w:rPr>
          <w:rFonts w:eastAsia="Calibri"/>
          <w:lang w:eastAsia="en-US"/>
        </w:rPr>
        <w:t xml:space="preserve"> </w:t>
      </w:r>
    </w:p>
    <w:p w14:paraId="6A92E288" w14:textId="77777777" w:rsidR="00374977" w:rsidRPr="0039182E" w:rsidRDefault="00374977" w:rsidP="00D90EFA">
      <w:pPr>
        <w:ind w:firstLine="567"/>
        <w:jc w:val="both"/>
      </w:pPr>
      <w:r w:rsidRPr="0039182E">
        <w:rPr>
          <w:rFonts w:eastAsia="Calibri"/>
          <w:lang w:eastAsia="en-US"/>
        </w:rPr>
        <w:t xml:space="preserve">Вместе с тем имеются проблемы </w:t>
      </w:r>
      <w:r w:rsidRPr="0039182E">
        <w:t xml:space="preserve">методического, кадрового, управленческого </w:t>
      </w:r>
      <w:r w:rsidR="00F47806" w:rsidRPr="0039182E">
        <w:t>характера, которые</w:t>
      </w:r>
      <w:r w:rsidRPr="0039182E">
        <w:t xml:space="preserve"> требуют решения:</w:t>
      </w:r>
    </w:p>
    <w:p w14:paraId="20096F66" w14:textId="77777777" w:rsidR="00777E86" w:rsidRPr="0039182E" w:rsidRDefault="00777E86" w:rsidP="00D90EFA">
      <w:pPr>
        <w:ind w:firstLine="567"/>
        <w:jc w:val="both"/>
      </w:pPr>
      <w:r w:rsidRPr="0039182E">
        <w:t>обеспечение доступности дошкольного образования</w:t>
      </w:r>
      <w:r w:rsidR="00413902" w:rsidRPr="0039182E">
        <w:t xml:space="preserve"> для детей от 1,5 до 3 лет</w:t>
      </w:r>
      <w:r w:rsidRPr="0039182E">
        <w:t>;</w:t>
      </w:r>
    </w:p>
    <w:p w14:paraId="2503566D" w14:textId="77777777" w:rsidR="00374977" w:rsidRPr="0039182E" w:rsidRDefault="00374977" w:rsidP="00D90EFA">
      <w:pPr>
        <w:ind w:firstLine="567"/>
        <w:jc w:val="both"/>
        <w:rPr>
          <w:rFonts w:eastAsia="Calibri"/>
          <w:lang w:eastAsia="en-US"/>
        </w:rPr>
      </w:pPr>
      <w:r w:rsidRPr="0039182E">
        <w:rPr>
          <w:rFonts w:eastAsia="Calibri"/>
          <w:lang w:eastAsia="en-US"/>
        </w:rPr>
        <w:t xml:space="preserve">необходимость дальнейшего </w:t>
      </w:r>
      <w:r w:rsidR="00D35386" w:rsidRPr="0039182E">
        <w:rPr>
          <w:rFonts w:eastAsia="Calibri"/>
          <w:lang w:eastAsia="en-US"/>
        </w:rPr>
        <w:t>повышения компетентности педагогов</w:t>
      </w:r>
      <w:r w:rsidR="00F56F60" w:rsidRPr="0039182E">
        <w:rPr>
          <w:rFonts w:eastAsia="Calibri"/>
          <w:lang w:eastAsia="en-US"/>
        </w:rPr>
        <w:t xml:space="preserve"> ДОО в части </w:t>
      </w:r>
      <w:r w:rsidR="00413902" w:rsidRPr="0039182E">
        <w:rPr>
          <w:rFonts w:eastAsia="Calibri"/>
          <w:lang w:eastAsia="en-US"/>
        </w:rPr>
        <w:t>организации билингвального и полилингвального образования дошкольников</w:t>
      </w:r>
      <w:r w:rsidR="00F56F60" w:rsidRPr="0039182E">
        <w:rPr>
          <w:rFonts w:eastAsia="Calibri"/>
          <w:lang w:eastAsia="en-US"/>
        </w:rPr>
        <w:t>;</w:t>
      </w:r>
    </w:p>
    <w:p w14:paraId="0C175A2F" w14:textId="77777777" w:rsidR="00777E86" w:rsidRPr="0039182E" w:rsidRDefault="00777E86" w:rsidP="00D90EFA">
      <w:pPr>
        <w:ind w:firstLine="567"/>
        <w:jc w:val="both"/>
        <w:rPr>
          <w:rFonts w:eastAsia="Calibri"/>
          <w:lang w:eastAsia="en-US"/>
        </w:rPr>
      </w:pPr>
      <w:r w:rsidRPr="0039182E">
        <w:rPr>
          <w:rFonts w:eastAsia="Calibri"/>
          <w:lang w:eastAsia="en-US"/>
        </w:rPr>
        <w:t>недостаточный уровень развития предметно-пространственной среды детских садов</w:t>
      </w:r>
      <w:r w:rsidR="00413902" w:rsidRPr="0039182E">
        <w:rPr>
          <w:rFonts w:eastAsia="Calibri"/>
          <w:lang w:eastAsia="en-US"/>
        </w:rPr>
        <w:t xml:space="preserve"> для реализации требований ФГОС</w:t>
      </w:r>
      <w:r w:rsidRPr="0039182E">
        <w:rPr>
          <w:rFonts w:eastAsia="Calibri"/>
          <w:lang w:eastAsia="en-US"/>
        </w:rPr>
        <w:t xml:space="preserve">;  </w:t>
      </w:r>
    </w:p>
    <w:p w14:paraId="76EB7498" w14:textId="77777777" w:rsidR="00326561" w:rsidRPr="0039182E" w:rsidRDefault="00326561" w:rsidP="00D90EFA">
      <w:pPr>
        <w:ind w:firstLine="567"/>
        <w:jc w:val="both"/>
        <w:rPr>
          <w:rFonts w:eastAsia="Calibri"/>
          <w:lang w:eastAsia="en-US"/>
        </w:rPr>
      </w:pPr>
      <w:r w:rsidRPr="0039182E">
        <w:rPr>
          <w:rFonts w:eastAsia="Calibri"/>
          <w:lang w:eastAsia="en-US"/>
        </w:rPr>
        <w:t>создание условий для дошкольного образования детей с ограниченными возможностями здоровья</w:t>
      </w:r>
      <w:r w:rsidR="00413902" w:rsidRPr="0039182E">
        <w:rPr>
          <w:rFonts w:eastAsia="Calibri"/>
          <w:lang w:eastAsia="en-US"/>
        </w:rPr>
        <w:t>, повышения компетентности родителей в вопросах развития и воспитания детей дошкольного возраста.</w:t>
      </w:r>
    </w:p>
    <w:p w14:paraId="41E4DBE9" w14:textId="77777777" w:rsidR="00374977" w:rsidRPr="0039182E" w:rsidRDefault="00374977" w:rsidP="00D90EFA">
      <w:pPr>
        <w:ind w:firstLine="567"/>
        <w:jc w:val="both"/>
      </w:pPr>
      <w:r w:rsidRPr="0039182E">
        <w:t xml:space="preserve">Заслушав и обсудив доклад </w:t>
      </w:r>
      <w:r w:rsidR="00777E86" w:rsidRPr="0039182E">
        <w:t xml:space="preserve">первого </w:t>
      </w:r>
      <w:r w:rsidRPr="0039182E">
        <w:t>заместителя министра образования и науки Республики Тата</w:t>
      </w:r>
      <w:r w:rsidR="00777E86" w:rsidRPr="0039182E">
        <w:t>рстан И.Г</w:t>
      </w:r>
      <w:r w:rsidRPr="0039182E">
        <w:t>.</w:t>
      </w:r>
      <w:r w:rsidR="00777E86" w:rsidRPr="0039182E">
        <w:t>Хадиуллина</w:t>
      </w:r>
      <w:r w:rsidRPr="0039182E">
        <w:t>, выступления</w:t>
      </w:r>
      <w:r w:rsidR="001E3A4B" w:rsidRPr="0039182E">
        <w:t>,</w:t>
      </w:r>
      <w:r w:rsidRPr="0039182E">
        <w:t xml:space="preserve"> </w:t>
      </w:r>
      <w:r w:rsidRPr="0039182E">
        <w:rPr>
          <w:b/>
        </w:rPr>
        <w:t>участник</w:t>
      </w:r>
      <w:r w:rsidR="001E3A4B" w:rsidRPr="0039182E">
        <w:rPr>
          <w:b/>
        </w:rPr>
        <w:t>и</w:t>
      </w:r>
      <w:r w:rsidRPr="0039182E">
        <w:rPr>
          <w:b/>
        </w:rPr>
        <w:t xml:space="preserve"> секции республиканского </w:t>
      </w:r>
      <w:r w:rsidR="001E3A4B" w:rsidRPr="0039182E">
        <w:rPr>
          <w:b/>
        </w:rPr>
        <w:t>августовского совещания решили</w:t>
      </w:r>
      <w:r w:rsidRPr="0039182E">
        <w:t>:</w:t>
      </w:r>
    </w:p>
    <w:p w14:paraId="03D55AAE" w14:textId="77777777" w:rsidR="00FF2966" w:rsidRPr="0039182E" w:rsidRDefault="00FF2966" w:rsidP="00D90EFA">
      <w:pPr>
        <w:ind w:firstLine="567"/>
        <w:jc w:val="both"/>
      </w:pPr>
    </w:p>
    <w:p w14:paraId="2B04814E" w14:textId="77777777" w:rsidR="00FF2966" w:rsidRPr="0039182E" w:rsidRDefault="00374977" w:rsidP="00D90EFA">
      <w:pPr>
        <w:widowControl w:val="0"/>
        <w:autoSpaceDE w:val="0"/>
        <w:autoSpaceDN w:val="0"/>
        <w:adjustRightInd w:val="0"/>
        <w:ind w:right="-1" w:firstLine="708"/>
        <w:jc w:val="both"/>
      </w:pPr>
      <w:r w:rsidRPr="0039182E">
        <w:rPr>
          <w:b/>
        </w:rPr>
        <w:t>Министерству образования и науки Республики Татарстан</w:t>
      </w:r>
      <w:r w:rsidR="00FF2966" w:rsidRPr="0039182E">
        <w:rPr>
          <w:b/>
        </w:rPr>
        <w:t>:</w:t>
      </w:r>
    </w:p>
    <w:p w14:paraId="66E15ABC" w14:textId="77777777" w:rsidR="00413902" w:rsidRPr="0039182E" w:rsidRDefault="00374977" w:rsidP="00D90EFA">
      <w:pPr>
        <w:widowControl w:val="0"/>
        <w:autoSpaceDE w:val="0"/>
        <w:autoSpaceDN w:val="0"/>
        <w:adjustRightInd w:val="0"/>
        <w:ind w:right="-1"/>
        <w:jc w:val="both"/>
      </w:pPr>
      <w:r w:rsidRPr="0039182E">
        <w:tab/>
        <w:t xml:space="preserve">продолжить работу по </w:t>
      </w:r>
      <w:r w:rsidR="00777E86" w:rsidRPr="0039182E">
        <w:t>реализации</w:t>
      </w:r>
      <w:r w:rsidR="00D879E3" w:rsidRPr="0039182E">
        <w:t xml:space="preserve"> ФГОС в дошкольных образовательных организациях</w:t>
      </w:r>
      <w:r w:rsidR="00B5416B" w:rsidRPr="0039182E">
        <w:t xml:space="preserve">; </w:t>
      </w:r>
    </w:p>
    <w:p w14:paraId="6E62D07C" w14:textId="77777777" w:rsidR="006D5A40" w:rsidRPr="0039182E" w:rsidRDefault="006D5A40" w:rsidP="00D90EFA">
      <w:pPr>
        <w:widowControl w:val="0"/>
        <w:autoSpaceDE w:val="0"/>
        <w:autoSpaceDN w:val="0"/>
        <w:adjustRightInd w:val="0"/>
        <w:ind w:right="-1" w:firstLine="708"/>
        <w:jc w:val="both"/>
      </w:pPr>
      <w:r w:rsidRPr="0039182E">
        <w:t xml:space="preserve">продолжить работу по </w:t>
      </w:r>
      <w:r w:rsidR="0000505C" w:rsidRPr="0039182E">
        <w:t>обобщ</w:t>
      </w:r>
      <w:r w:rsidRPr="0039182E">
        <w:t>ению и распространению</w:t>
      </w:r>
      <w:r w:rsidR="0000505C" w:rsidRPr="0039182E">
        <w:t xml:space="preserve"> опыт</w:t>
      </w:r>
      <w:r w:rsidRPr="0039182E">
        <w:t>а</w:t>
      </w:r>
      <w:r w:rsidR="0000505C" w:rsidRPr="0039182E">
        <w:t xml:space="preserve"> работы консультационных центров</w:t>
      </w:r>
      <w:r w:rsidRPr="0039182E">
        <w:t>, инклюзивных групп</w:t>
      </w:r>
      <w:r w:rsidR="0000505C" w:rsidRPr="0039182E">
        <w:t xml:space="preserve"> на базе ДОО</w:t>
      </w:r>
      <w:r w:rsidRPr="0039182E">
        <w:t>;</w:t>
      </w:r>
    </w:p>
    <w:p w14:paraId="5FE51E5B" w14:textId="77777777" w:rsidR="00FF2966" w:rsidRPr="0039182E" w:rsidRDefault="00FF2966" w:rsidP="00D90EFA">
      <w:pPr>
        <w:widowControl w:val="0"/>
        <w:autoSpaceDE w:val="0"/>
        <w:autoSpaceDN w:val="0"/>
        <w:adjustRightInd w:val="0"/>
        <w:ind w:right="-1" w:firstLine="708"/>
        <w:jc w:val="both"/>
      </w:pPr>
      <w:r w:rsidRPr="0039182E">
        <w:t>осуществлять мониторинг сети детских садов с воспитанием и обучением на родном (нерусском) языке;</w:t>
      </w:r>
    </w:p>
    <w:p w14:paraId="73CA65E4" w14:textId="4A1BAE41" w:rsidR="00664EFE" w:rsidRPr="0039182E" w:rsidRDefault="00664EFE" w:rsidP="00D90EFA">
      <w:pPr>
        <w:widowControl w:val="0"/>
        <w:autoSpaceDE w:val="0"/>
        <w:autoSpaceDN w:val="0"/>
        <w:adjustRightInd w:val="0"/>
        <w:ind w:right="-1" w:firstLine="708"/>
        <w:jc w:val="both"/>
      </w:pPr>
      <w:r w:rsidRPr="0039182E">
        <w:t xml:space="preserve">на регулярной основе проводить совещания с заместителями начальников районных (городских) управлений (отделов) образования, методистами и специалистами </w:t>
      </w:r>
      <w:r w:rsidR="00FE0C64" w:rsidRPr="0039182E">
        <w:t>муниципальн</w:t>
      </w:r>
      <w:r w:rsidR="0039182E">
        <w:t>ых органов</w:t>
      </w:r>
      <w:r w:rsidR="00FE0C64" w:rsidRPr="0039182E">
        <w:t xml:space="preserve"> управления образованием</w:t>
      </w:r>
      <w:r w:rsidRPr="0039182E">
        <w:t xml:space="preserve"> по дошкольному образованию по актуальным вопросам дошкольного образования, в том числе по </w:t>
      </w:r>
      <w:r w:rsidR="00413902" w:rsidRPr="0039182E">
        <w:t xml:space="preserve">организации условий для дошкольного образования детей с </w:t>
      </w:r>
      <w:r w:rsidR="00FE0C64" w:rsidRPr="0039182E">
        <w:t>ограниченными возможностями здоровья</w:t>
      </w:r>
      <w:r w:rsidR="00FF2966" w:rsidRPr="0039182E">
        <w:t>;</w:t>
      </w:r>
    </w:p>
    <w:p w14:paraId="36B3DE0E" w14:textId="77777777" w:rsidR="00FF2966" w:rsidRPr="0039182E" w:rsidRDefault="00777E86" w:rsidP="00D90EFA">
      <w:pPr>
        <w:widowControl w:val="0"/>
        <w:autoSpaceDE w:val="0"/>
        <w:autoSpaceDN w:val="0"/>
        <w:adjustRightInd w:val="0"/>
        <w:ind w:right="-1" w:firstLine="708"/>
        <w:jc w:val="both"/>
      </w:pPr>
      <w:r w:rsidRPr="0039182E">
        <w:t xml:space="preserve"> </w:t>
      </w:r>
      <w:r w:rsidR="00FF2966" w:rsidRPr="0039182E">
        <w:t xml:space="preserve">осуществлять мониторинг реализации мероприятий по обеспечению доступности дошкольного образования. </w:t>
      </w:r>
    </w:p>
    <w:p w14:paraId="2D5A8D3D" w14:textId="77777777" w:rsidR="00664EFE" w:rsidRPr="0039182E" w:rsidRDefault="00664EFE" w:rsidP="00D90EFA">
      <w:pPr>
        <w:widowControl w:val="0"/>
        <w:autoSpaceDE w:val="0"/>
        <w:autoSpaceDN w:val="0"/>
        <w:adjustRightInd w:val="0"/>
        <w:ind w:right="-1" w:firstLine="708"/>
        <w:jc w:val="both"/>
      </w:pPr>
    </w:p>
    <w:p w14:paraId="05E921F3" w14:textId="77777777" w:rsidR="00374977" w:rsidRPr="0039182E" w:rsidRDefault="00374977" w:rsidP="00D90EFA">
      <w:pPr>
        <w:widowControl w:val="0"/>
        <w:autoSpaceDE w:val="0"/>
        <w:autoSpaceDN w:val="0"/>
        <w:adjustRightInd w:val="0"/>
        <w:ind w:right="-143"/>
        <w:jc w:val="both"/>
        <w:rPr>
          <w:b/>
        </w:rPr>
      </w:pPr>
      <w:r w:rsidRPr="0039182E">
        <w:tab/>
      </w:r>
      <w:r w:rsidRPr="0039182E">
        <w:rPr>
          <w:b/>
        </w:rPr>
        <w:t>Институту развития образования Республики Татарстан:</w:t>
      </w:r>
    </w:p>
    <w:p w14:paraId="5BC81103" w14:textId="77777777" w:rsidR="00374977" w:rsidRPr="0039182E" w:rsidRDefault="00374977" w:rsidP="00D90EFA">
      <w:pPr>
        <w:jc w:val="both"/>
      </w:pPr>
      <w:r w:rsidRPr="0039182E">
        <w:tab/>
        <w:t>осуществлять научно-методическое сопрово</w:t>
      </w:r>
      <w:r w:rsidR="00FF2966" w:rsidRPr="0039182E">
        <w:t>ждение деятельности базовых ДОО, федеральных, республиканских площадок по апробации инновационных программ и технологий;</w:t>
      </w:r>
    </w:p>
    <w:p w14:paraId="25418099" w14:textId="77777777" w:rsidR="00374977" w:rsidRPr="0039182E" w:rsidRDefault="00970D7C" w:rsidP="00D90EFA">
      <w:pPr>
        <w:jc w:val="both"/>
      </w:pPr>
      <w:r w:rsidRPr="0039182E">
        <w:tab/>
      </w:r>
      <w:r w:rsidR="00F56F60" w:rsidRPr="0039182E">
        <w:t xml:space="preserve">осуществлять </w:t>
      </w:r>
      <w:r w:rsidRPr="0039182E">
        <w:t>консультационно-методическ</w:t>
      </w:r>
      <w:r w:rsidR="00F56F60" w:rsidRPr="0039182E">
        <w:t>ую</w:t>
      </w:r>
      <w:r w:rsidRPr="0039182E">
        <w:t xml:space="preserve"> поддержк</w:t>
      </w:r>
      <w:r w:rsidR="00F56F60" w:rsidRPr="0039182E">
        <w:t>у</w:t>
      </w:r>
      <w:r w:rsidRPr="0039182E">
        <w:t xml:space="preserve"> педагогических и руководящих работников </w:t>
      </w:r>
      <w:r w:rsidR="00F56F60" w:rsidRPr="0039182E">
        <w:t>ДОО</w:t>
      </w:r>
      <w:r w:rsidR="00026DD2" w:rsidRPr="0039182E">
        <w:t xml:space="preserve"> в рамках деятельности Координационного совета Министерства образования и науки Р</w:t>
      </w:r>
      <w:r w:rsidR="009772B0" w:rsidRPr="0039182E">
        <w:t xml:space="preserve">еспублики </w:t>
      </w:r>
      <w:r w:rsidR="00026DD2" w:rsidRPr="0039182E">
        <w:t>Т</w:t>
      </w:r>
      <w:r w:rsidR="009772B0" w:rsidRPr="0039182E">
        <w:t>атарстан</w:t>
      </w:r>
      <w:r w:rsidR="00582FB1" w:rsidRPr="0039182E">
        <w:t>;</w:t>
      </w:r>
    </w:p>
    <w:p w14:paraId="5CEF459F" w14:textId="77777777" w:rsidR="00374977" w:rsidRPr="0039182E" w:rsidRDefault="002C2D1B" w:rsidP="00D90EFA">
      <w:pPr>
        <w:jc w:val="both"/>
      </w:pPr>
      <w:r w:rsidRPr="0039182E">
        <w:tab/>
      </w:r>
      <w:r w:rsidR="00374977" w:rsidRPr="0039182E">
        <w:t>продолжить работу по повышению профессионального мастерства педагогов</w:t>
      </w:r>
      <w:r w:rsidR="00F56F60" w:rsidRPr="0039182E">
        <w:t xml:space="preserve"> и руководителей</w:t>
      </w:r>
      <w:r w:rsidR="00702818" w:rsidRPr="0039182E">
        <w:t xml:space="preserve"> дошкольных организаций, обобщению </w:t>
      </w:r>
      <w:r w:rsidR="00FF2966" w:rsidRPr="0039182E">
        <w:t>положительного опыта работы ДОО, в том числе по вопросам внутренней оценки качества деятельности ДОО.</w:t>
      </w:r>
    </w:p>
    <w:p w14:paraId="624ECF02" w14:textId="77777777" w:rsidR="00FF2966" w:rsidRPr="0039182E" w:rsidRDefault="00FF2966" w:rsidP="00D90EFA">
      <w:pPr>
        <w:widowControl w:val="0"/>
        <w:autoSpaceDE w:val="0"/>
        <w:autoSpaceDN w:val="0"/>
        <w:adjustRightInd w:val="0"/>
        <w:ind w:right="-1" w:firstLine="708"/>
        <w:jc w:val="both"/>
        <w:rPr>
          <w:b/>
        </w:rPr>
      </w:pPr>
    </w:p>
    <w:p w14:paraId="04686F4C" w14:textId="77777777" w:rsidR="00374977" w:rsidRPr="0039182E" w:rsidRDefault="00374977" w:rsidP="00D90EFA">
      <w:pPr>
        <w:widowControl w:val="0"/>
        <w:autoSpaceDE w:val="0"/>
        <w:autoSpaceDN w:val="0"/>
        <w:adjustRightInd w:val="0"/>
        <w:ind w:right="-1" w:firstLine="708"/>
        <w:jc w:val="both"/>
        <w:rPr>
          <w:b/>
        </w:rPr>
      </w:pPr>
      <w:r w:rsidRPr="0039182E">
        <w:rPr>
          <w:b/>
        </w:rPr>
        <w:t>Муниципальным органам управления образованием:</w:t>
      </w:r>
    </w:p>
    <w:p w14:paraId="35827BD8" w14:textId="77777777" w:rsidR="00702818" w:rsidRPr="0039182E" w:rsidRDefault="00702818" w:rsidP="00D90EFA">
      <w:pPr>
        <w:widowControl w:val="0"/>
        <w:autoSpaceDE w:val="0"/>
        <w:autoSpaceDN w:val="0"/>
        <w:adjustRightInd w:val="0"/>
        <w:ind w:right="-1" w:firstLine="708"/>
        <w:jc w:val="both"/>
        <w:rPr>
          <w:lang w:val="tt-RU"/>
        </w:rPr>
      </w:pPr>
      <w:r w:rsidRPr="0039182E">
        <w:rPr>
          <w:lang w:val="tt-RU"/>
        </w:rPr>
        <w:t>принять меры по максимальному обеспечению всех нуждающихся детей местами в ДОО, в том числе за счет вариативных форм дошкольного образования;</w:t>
      </w:r>
    </w:p>
    <w:p w14:paraId="69D5E103" w14:textId="77777777" w:rsidR="00DF2D90" w:rsidRPr="0039182E" w:rsidRDefault="00DF2D90" w:rsidP="00D90EFA">
      <w:pPr>
        <w:widowControl w:val="0"/>
        <w:autoSpaceDE w:val="0"/>
        <w:autoSpaceDN w:val="0"/>
        <w:adjustRightInd w:val="0"/>
        <w:ind w:right="-1" w:firstLine="708"/>
        <w:jc w:val="both"/>
        <w:rPr>
          <w:b/>
        </w:rPr>
      </w:pPr>
      <w:r w:rsidRPr="0039182E">
        <w:rPr>
          <w:lang w:val="tt-RU"/>
        </w:rPr>
        <w:t xml:space="preserve">рассмотреть возможность </w:t>
      </w:r>
      <w:r w:rsidR="00FF2966" w:rsidRPr="0039182E">
        <w:rPr>
          <w:lang w:val="tt-RU"/>
        </w:rPr>
        <w:t>организации</w:t>
      </w:r>
      <w:r w:rsidRPr="0039182E">
        <w:rPr>
          <w:lang w:val="tt-RU"/>
        </w:rPr>
        <w:t xml:space="preserve"> </w:t>
      </w:r>
      <w:r w:rsidR="00FF2966" w:rsidRPr="0039182E">
        <w:rPr>
          <w:lang w:val="tt-RU"/>
        </w:rPr>
        <w:t>консультаци</w:t>
      </w:r>
      <w:r w:rsidR="000D5276" w:rsidRPr="0039182E">
        <w:rPr>
          <w:lang w:val="tt-RU"/>
        </w:rPr>
        <w:t>онной, методической помощи родителям, воспитывающим детей дошкольного возраста в форме семейного образования</w:t>
      </w:r>
      <w:r w:rsidRPr="0039182E">
        <w:rPr>
          <w:lang w:val="tt-RU"/>
        </w:rPr>
        <w:t>;</w:t>
      </w:r>
    </w:p>
    <w:p w14:paraId="4D261E3C" w14:textId="77777777" w:rsidR="00374977" w:rsidRPr="0039182E" w:rsidRDefault="00582FB1" w:rsidP="00D90EFA">
      <w:pPr>
        <w:widowControl w:val="0"/>
        <w:autoSpaceDE w:val="0"/>
        <w:autoSpaceDN w:val="0"/>
        <w:adjustRightInd w:val="0"/>
        <w:ind w:right="-1" w:firstLine="708"/>
        <w:jc w:val="both"/>
      </w:pPr>
      <w:r w:rsidRPr="0039182E">
        <w:t xml:space="preserve">обеспечить эффективность деятельности базовых ДОО, в том числе в части методического </w:t>
      </w:r>
      <w:r w:rsidR="00735047" w:rsidRPr="0039182E">
        <w:t xml:space="preserve">сопровождения деятельности </w:t>
      </w:r>
      <w:r w:rsidR="00374977" w:rsidRPr="0039182E">
        <w:t xml:space="preserve">малокомплектных </w:t>
      </w:r>
      <w:r w:rsidRPr="0039182E">
        <w:t xml:space="preserve">сельских </w:t>
      </w:r>
      <w:r w:rsidR="00A9451D" w:rsidRPr="0039182E">
        <w:t>детских садов</w:t>
      </w:r>
      <w:r w:rsidR="00B5416B" w:rsidRPr="0039182E">
        <w:t>;</w:t>
      </w:r>
    </w:p>
    <w:p w14:paraId="4A62BE16" w14:textId="77777777" w:rsidR="00374977" w:rsidRPr="0039182E" w:rsidRDefault="00582FB1" w:rsidP="00D90EFA">
      <w:pPr>
        <w:widowControl w:val="0"/>
        <w:autoSpaceDE w:val="0"/>
        <w:autoSpaceDN w:val="0"/>
        <w:adjustRightInd w:val="0"/>
        <w:ind w:right="-1" w:firstLine="708"/>
        <w:jc w:val="both"/>
      </w:pPr>
      <w:r w:rsidRPr="0039182E">
        <w:t>обеспечить выполнение мероприятий муниципальных «дорожных карт</w:t>
      </w:r>
      <w:r w:rsidR="00F4764E" w:rsidRPr="0039182E">
        <w:t>» по развитию национального образования</w:t>
      </w:r>
      <w:r w:rsidR="00374977" w:rsidRPr="0039182E">
        <w:t>;</w:t>
      </w:r>
    </w:p>
    <w:p w14:paraId="736528FF" w14:textId="1C621CCA" w:rsidR="00374977" w:rsidRPr="0039182E" w:rsidRDefault="006D5A40" w:rsidP="0039182E">
      <w:pPr>
        <w:widowControl w:val="0"/>
        <w:autoSpaceDE w:val="0"/>
        <w:autoSpaceDN w:val="0"/>
        <w:adjustRightInd w:val="0"/>
        <w:ind w:right="-1" w:firstLine="708"/>
        <w:jc w:val="both"/>
      </w:pPr>
      <w:r w:rsidRPr="0039182E">
        <w:t>принять меры по обеспечению в детских садах условий, соответствующ</w:t>
      </w:r>
      <w:bookmarkStart w:id="1" w:name="bookmark2"/>
      <w:r w:rsidRPr="0039182E">
        <w:t>их ФГОС ДО</w:t>
      </w:r>
      <w:r w:rsidR="009772B0" w:rsidRPr="0039182E">
        <w:t>О</w:t>
      </w:r>
      <w:r w:rsidRPr="0039182E">
        <w:t xml:space="preserve">, в том числе для </w:t>
      </w:r>
      <w:r w:rsidR="00DF2D90" w:rsidRPr="0039182E">
        <w:t xml:space="preserve">детей с ограниченными возможностями здоровья, </w:t>
      </w:r>
      <w:r w:rsidRPr="0039182E">
        <w:t>инклюзивного образования дошкольников</w:t>
      </w:r>
      <w:bookmarkEnd w:id="1"/>
    </w:p>
    <w:sectPr w:rsidR="00374977" w:rsidRPr="0039182E" w:rsidSect="0039182E">
      <w:pgSz w:w="11906" w:h="16838"/>
      <w:pgMar w:top="1134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370"/>
    <w:multiLevelType w:val="hybridMultilevel"/>
    <w:tmpl w:val="BA20F69A"/>
    <w:styleLink w:val="1"/>
    <w:lvl w:ilvl="0" w:tplc="12861982">
      <w:start w:val="1"/>
      <w:numFmt w:val="bullet"/>
      <w:lvlText w:val="-"/>
      <w:lvlJc w:val="left"/>
      <w:pPr>
        <w:tabs>
          <w:tab w:val="num" w:pos="1416"/>
        </w:tabs>
        <w:ind w:left="720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AE87F80">
      <w:start w:val="1"/>
      <w:numFmt w:val="bullet"/>
      <w:lvlText w:val="o"/>
      <w:lvlJc w:val="left"/>
      <w:pPr>
        <w:tabs>
          <w:tab w:val="num" w:pos="2136"/>
        </w:tabs>
        <w:ind w:left="144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BA083FC">
      <w:start w:val="1"/>
      <w:numFmt w:val="bullet"/>
      <w:lvlText w:val="▪"/>
      <w:lvlJc w:val="left"/>
      <w:pPr>
        <w:tabs>
          <w:tab w:val="num" w:pos="2856"/>
        </w:tabs>
        <w:ind w:left="2160" w:firstLine="4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5D655DE">
      <w:start w:val="1"/>
      <w:numFmt w:val="bullet"/>
      <w:lvlText w:val="•"/>
      <w:lvlJc w:val="left"/>
      <w:pPr>
        <w:tabs>
          <w:tab w:val="num" w:pos="3576"/>
        </w:tabs>
        <w:ind w:left="2880" w:firstLine="4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34EB7B0">
      <w:start w:val="1"/>
      <w:numFmt w:val="bullet"/>
      <w:lvlText w:val="o"/>
      <w:lvlJc w:val="left"/>
      <w:pPr>
        <w:tabs>
          <w:tab w:val="num" w:pos="4296"/>
        </w:tabs>
        <w:ind w:left="3600" w:firstLine="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79E9A68">
      <w:start w:val="1"/>
      <w:numFmt w:val="bullet"/>
      <w:lvlText w:val="▪"/>
      <w:lvlJc w:val="left"/>
      <w:pPr>
        <w:tabs>
          <w:tab w:val="num" w:pos="5016"/>
        </w:tabs>
        <w:ind w:left="4320" w:firstLine="4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4F07440">
      <w:start w:val="1"/>
      <w:numFmt w:val="bullet"/>
      <w:lvlText w:val="•"/>
      <w:lvlJc w:val="left"/>
      <w:pPr>
        <w:tabs>
          <w:tab w:val="num" w:pos="5736"/>
        </w:tabs>
        <w:ind w:left="5040" w:firstLine="4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0523420">
      <w:start w:val="1"/>
      <w:numFmt w:val="bullet"/>
      <w:lvlText w:val="o"/>
      <w:lvlJc w:val="left"/>
      <w:pPr>
        <w:tabs>
          <w:tab w:val="num" w:pos="6456"/>
        </w:tabs>
        <w:ind w:left="5760" w:firstLine="5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06E5A06">
      <w:start w:val="1"/>
      <w:numFmt w:val="bullet"/>
      <w:lvlText w:val="▪"/>
      <w:lvlJc w:val="left"/>
      <w:pPr>
        <w:tabs>
          <w:tab w:val="num" w:pos="7176"/>
        </w:tabs>
        <w:ind w:left="6480" w:firstLine="5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D556881"/>
    <w:multiLevelType w:val="hybridMultilevel"/>
    <w:tmpl w:val="BA20F69A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9C"/>
    <w:rsid w:val="0000505C"/>
    <w:rsid w:val="00016A15"/>
    <w:rsid w:val="00023C07"/>
    <w:rsid w:val="00026DD2"/>
    <w:rsid w:val="00050F71"/>
    <w:rsid w:val="000878C1"/>
    <w:rsid w:val="000901C2"/>
    <w:rsid w:val="00090829"/>
    <w:rsid w:val="000D2657"/>
    <w:rsid w:val="000D5276"/>
    <w:rsid w:val="001206E4"/>
    <w:rsid w:val="00173BB8"/>
    <w:rsid w:val="001E1C1F"/>
    <w:rsid w:val="001E3A4B"/>
    <w:rsid w:val="00212D60"/>
    <w:rsid w:val="002C07C3"/>
    <w:rsid w:val="002C2D1B"/>
    <w:rsid w:val="00320A48"/>
    <w:rsid w:val="00326561"/>
    <w:rsid w:val="003668CC"/>
    <w:rsid w:val="00374977"/>
    <w:rsid w:val="0038301D"/>
    <w:rsid w:val="0039182E"/>
    <w:rsid w:val="00393415"/>
    <w:rsid w:val="003B21E0"/>
    <w:rsid w:val="00413902"/>
    <w:rsid w:val="0042590B"/>
    <w:rsid w:val="004446AD"/>
    <w:rsid w:val="0047021C"/>
    <w:rsid w:val="004B2E9D"/>
    <w:rsid w:val="004C5C71"/>
    <w:rsid w:val="004E33EE"/>
    <w:rsid w:val="00521E9C"/>
    <w:rsid w:val="00582FB1"/>
    <w:rsid w:val="005D043D"/>
    <w:rsid w:val="00620AFD"/>
    <w:rsid w:val="00664EFE"/>
    <w:rsid w:val="006B4FE1"/>
    <w:rsid w:val="006D5A40"/>
    <w:rsid w:val="00702818"/>
    <w:rsid w:val="00732000"/>
    <w:rsid w:val="00735047"/>
    <w:rsid w:val="00777E86"/>
    <w:rsid w:val="007C36E6"/>
    <w:rsid w:val="007D6296"/>
    <w:rsid w:val="007F3CF5"/>
    <w:rsid w:val="00827CA9"/>
    <w:rsid w:val="00970D7C"/>
    <w:rsid w:val="009772B0"/>
    <w:rsid w:val="00A9451D"/>
    <w:rsid w:val="00B5416B"/>
    <w:rsid w:val="00BA1162"/>
    <w:rsid w:val="00C11091"/>
    <w:rsid w:val="00C533F8"/>
    <w:rsid w:val="00D35386"/>
    <w:rsid w:val="00D45124"/>
    <w:rsid w:val="00D71F85"/>
    <w:rsid w:val="00D879E3"/>
    <w:rsid w:val="00D90EFA"/>
    <w:rsid w:val="00DF2D90"/>
    <w:rsid w:val="00E57A49"/>
    <w:rsid w:val="00F32210"/>
    <w:rsid w:val="00F4764E"/>
    <w:rsid w:val="00F47806"/>
    <w:rsid w:val="00F55BAA"/>
    <w:rsid w:val="00F56F60"/>
    <w:rsid w:val="00FE0C64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6971"/>
  <w15:docId w15:val="{6A01565B-B4AD-492B-B1A9-C81AFF70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7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34"/>
    <w:unhideWhenUsed/>
    <w:qFormat/>
    <w:rsid w:val="00374977"/>
    <w:pPr>
      <w:ind w:left="720"/>
      <w:contextualSpacing/>
    </w:pPr>
  </w:style>
  <w:style w:type="paragraph" w:customStyle="1" w:styleId="ConsPlusNormal">
    <w:name w:val="ConsPlusNormal"/>
    <w:rsid w:val="003749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rsid w:val="00F56F6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Імпортований стиль 1"/>
    <w:rsid w:val="00F56F60"/>
    <w:pPr>
      <w:numPr>
        <w:numId w:val="1"/>
      </w:numPr>
    </w:pPr>
  </w:style>
  <w:style w:type="character" w:styleId="a5">
    <w:name w:val="Strong"/>
    <w:basedOn w:val="a0"/>
    <w:uiPriority w:val="22"/>
    <w:qFormat/>
    <w:rsid w:val="00016A15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977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772B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772B0"/>
    <w:rPr>
      <w:rFonts w:eastAsia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77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772B0"/>
    <w:rPr>
      <w:rFonts w:eastAsia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72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72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Manurova</dc:creator>
  <cp:keywords/>
  <dc:description/>
  <cp:lastModifiedBy>Пользователь Windows</cp:lastModifiedBy>
  <cp:revision>5</cp:revision>
  <cp:lastPrinted>2019-06-18T09:12:00Z</cp:lastPrinted>
  <dcterms:created xsi:type="dcterms:W3CDTF">2019-06-18T09:08:00Z</dcterms:created>
  <dcterms:modified xsi:type="dcterms:W3CDTF">2019-06-18T09:16:00Z</dcterms:modified>
</cp:coreProperties>
</file>